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D84A1" w14:textId="77777777" w:rsidR="000D46EC" w:rsidRPr="005D17EE" w:rsidRDefault="00A55E5A" w:rsidP="00730037">
      <w:pPr>
        <w:jc w:val="both"/>
        <w:rPr>
          <w:rFonts w:ascii="Calibri" w:hAnsi="Calibri"/>
          <w:sz w:val="24"/>
          <w:szCs w:val="24"/>
        </w:rPr>
      </w:pPr>
    </w:p>
    <w:p w14:paraId="4E28BF16" w14:textId="4AE36E31" w:rsidR="0090390A" w:rsidRPr="00E979D4" w:rsidRDefault="005D17EE" w:rsidP="0090390A">
      <w:pPr>
        <w:jc w:val="both"/>
        <w:rPr>
          <w:b/>
          <w:i/>
          <w:szCs w:val="24"/>
        </w:rPr>
      </w:pPr>
      <w:r w:rsidRPr="005D17EE">
        <w:rPr>
          <w:rFonts w:ascii="Calibri" w:eastAsia="Times New Roman" w:hAnsi="Calibri" w:cs="Times New Roman"/>
          <w:sz w:val="24"/>
          <w:szCs w:val="24"/>
          <w:lang w:eastAsia="cs-CZ"/>
        </w:rPr>
        <w:br/>
      </w:r>
      <w:r w:rsidRPr="005D17EE">
        <w:rPr>
          <w:rFonts w:ascii="Calibri" w:eastAsia="Times New Roman" w:hAnsi="Calibri" w:cs="Times New Roman"/>
          <w:b/>
          <w:sz w:val="24"/>
          <w:szCs w:val="24"/>
          <w:lang w:eastAsia="cs-CZ"/>
        </w:rPr>
        <w:t>Anotace</w:t>
      </w:r>
      <w:r w:rsidR="00BD1A7C" w:rsidRPr="005A1B20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– pracovní listy </w:t>
      </w:r>
      <w:r w:rsidR="0090390A" w:rsidRPr="00E979D4">
        <w:rPr>
          <w:b/>
          <w:i/>
          <w:szCs w:val="24"/>
        </w:rPr>
        <w:t xml:space="preserve">Slavíme svátky – od zimy do jara (Sv. Ondřej, Sv. Mikuláš, Vánoce, Velikonoce, </w:t>
      </w:r>
      <w:r w:rsidR="00D62BEB">
        <w:rPr>
          <w:b/>
          <w:i/>
          <w:szCs w:val="24"/>
        </w:rPr>
        <w:t>Sv. Valentý</w:t>
      </w:r>
      <w:r w:rsidR="005D154A">
        <w:rPr>
          <w:b/>
          <w:i/>
          <w:szCs w:val="24"/>
        </w:rPr>
        <w:t xml:space="preserve">n, </w:t>
      </w:r>
      <w:r w:rsidR="0090390A" w:rsidRPr="00E979D4">
        <w:rPr>
          <w:b/>
          <w:i/>
          <w:szCs w:val="24"/>
        </w:rPr>
        <w:t>Sv. Patrik, Sv. Jiří)</w:t>
      </w:r>
    </w:p>
    <w:p w14:paraId="4B096F42" w14:textId="77777777" w:rsidR="00BB4F07" w:rsidRDefault="00BB4F07" w:rsidP="007300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32032FCE" w14:textId="14D83884" w:rsidR="00133C22" w:rsidRDefault="00BB4F07" w:rsidP="00133C2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Digitá</w:t>
      </w:r>
      <w:r w:rsidR="00BE45F8">
        <w:rPr>
          <w:rFonts w:ascii="Calibri" w:eastAsia="Times New Roman" w:hAnsi="Calibri" w:cs="Times New Roman"/>
          <w:sz w:val="24"/>
          <w:szCs w:val="24"/>
          <w:lang w:eastAsia="cs-CZ"/>
        </w:rPr>
        <w:t>lní učební materiál</w:t>
      </w:r>
      <w:r w:rsidR="00205C9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, který </w:t>
      </w:r>
      <w:proofErr w:type="gramStart"/>
      <w:r w:rsidR="00205C98">
        <w:rPr>
          <w:rFonts w:ascii="Calibri" w:eastAsia="Times New Roman" w:hAnsi="Calibri" w:cs="Times New Roman"/>
          <w:sz w:val="24"/>
          <w:szCs w:val="24"/>
          <w:lang w:eastAsia="cs-CZ"/>
        </w:rPr>
        <w:t>nese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název </w:t>
      </w:r>
      <w:proofErr w:type="gramStart"/>
      <w:r w:rsidRPr="00E979D4">
        <w:rPr>
          <w:rFonts w:ascii="Calibri" w:eastAsia="Times New Roman" w:hAnsi="Calibri" w:cs="Times New Roman"/>
          <w:i/>
          <w:sz w:val="24"/>
          <w:szCs w:val="24"/>
          <w:lang w:eastAsia="cs-CZ"/>
        </w:rPr>
        <w:t>Slavíme</w:t>
      </w:r>
      <w:proofErr w:type="gramEnd"/>
      <w:r w:rsidRPr="00E979D4"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 svátky</w:t>
      </w:r>
      <w:r w:rsidR="00B1533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…, </w:t>
      </w:r>
      <w:r w:rsidR="00205C98">
        <w:rPr>
          <w:rFonts w:ascii="Calibri" w:eastAsia="Times New Roman" w:hAnsi="Calibri" w:cs="Times New Roman"/>
          <w:sz w:val="24"/>
          <w:szCs w:val="24"/>
          <w:lang w:eastAsia="cs-CZ"/>
        </w:rPr>
        <w:t>tvoří</w:t>
      </w:r>
      <w:r w:rsidR="00B1533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i</w:t>
      </w:r>
      <w:r w:rsidR="006F75AA">
        <w:rPr>
          <w:rFonts w:ascii="Calibri" w:eastAsia="Times New Roman" w:hAnsi="Calibri" w:cs="Times New Roman"/>
          <w:sz w:val="24"/>
          <w:szCs w:val="24"/>
          <w:lang w:eastAsia="cs-CZ"/>
        </w:rPr>
        <w:t>ntegrovan</w:t>
      </w:r>
      <w:r w:rsidR="00205C98">
        <w:rPr>
          <w:rFonts w:ascii="Calibri" w:eastAsia="Times New Roman" w:hAnsi="Calibri" w:cs="Times New Roman"/>
          <w:sz w:val="24"/>
          <w:szCs w:val="24"/>
          <w:lang w:eastAsia="cs-CZ"/>
        </w:rPr>
        <w:t>ý celek, který</w:t>
      </w:r>
      <w:r w:rsidR="00B1533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7D72D5">
        <w:rPr>
          <w:rFonts w:ascii="Calibri" w:eastAsia="Times New Roman" w:hAnsi="Calibri" w:cs="Times New Roman"/>
          <w:sz w:val="24"/>
          <w:szCs w:val="24"/>
          <w:lang w:eastAsia="cs-CZ"/>
        </w:rPr>
        <w:t>v rámci školního rok</w:t>
      </w:r>
      <w:r w:rsidR="00205C98">
        <w:rPr>
          <w:rFonts w:ascii="Calibri" w:eastAsia="Times New Roman" w:hAnsi="Calibri" w:cs="Times New Roman"/>
          <w:sz w:val="24"/>
          <w:szCs w:val="24"/>
          <w:lang w:eastAsia="cs-CZ"/>
        </w:rPr>
        <w:t>u systematicky časově koordinoval</w:t>
      </w:r>
      <w:r w:rsidR="007D72D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oborovou </w:t>
      </w:r>
      <w:r w:rsidR="00BE45F8">
        <w:rPr>
          <w:rFonts w:ascii="Calibri" w:hAnsi="Calibri"/>
          <w:sz w:val="24"/>
          <w:szCs w:val="24"/>
        </w:rPr>
        <w:t>te</w:t>
      </w:r>
      <w:r w:rsidR="00DE0578">
        <w:rPr>
          <w:rFonts w:ascii="Calibri" w:hAnsi="Calibri"/>
          <w:sz w:val="24"/>
          <w:szCs w:val="24"/>
        </w:rPr>
        <w:t>matiku</w:t>
      </w:r>
      <w:r w:rsidR="00E50063">
        <w:rPr>
          <w:rFonts w:ascii="Calibri" w:hAnsi="Calibri"/>
          <w:sz w:val="24"/>
          <w:szCs w:val="24"/>
        </w:rPr>
        <w:t xml:space="preserve"> </w:t>
      </w:r>
      <w:r w:rsidR="007D72D5">
        <w:rPr>
          <w:rFonts w:ascii="Calibri" w:hAnsi="Calibri"/>
          <w:sz w:val="24"/>
          <w:szCs w:val="24"/>
        </w:rPr>
        <w:t>týkající</w:t>
      </w:r>
      <w:r w:rsidR="00E50063">
        <w:rPr>
          <w:rFonts w:ascii="Calibri" w:hAnsi="Calibri"/>
          <w:sz w:val="24"/>
          <w:szCs w:val="24"/>
        </w:rPr>
        <w:t xml:space="preserve"> </w:t>
      </w:r>
      <w:r w:rsidR="000851D0">
        <w:rPr>
          <w:rFonts w:ascii="Calibri" w:hAnsi="Calibri"/>
          <w:sz w:val="24"/>
          <w:szCs w:val="24"/>
        </w:rPr>
        <w:t xml:space="preserve">se </w:t>
      </w:r>
      <w:r w:rsidR="00E50063">
        <w:rPr>
          <w:rFonts w:ascii="Calibri" w:hAnsi="Calibri"/>
          <w:sz w:val="24"/>
          <w:szCs w:val="24"/>
        </w:rPr>
        <w:t>vzděláva</w:t>
      </w:r>
      <w:r w:rsidR="00B80382">
        <w:rPr>
          <w:rFonts w:ascii="Calibri" w:hAnsi="Calibri"/>
          <w:sz w:val="24"/>
          <w:szCs w:val="24"/>
        </w:rPr>
        <w:t>cího oboru j</w:t>
      </w:r>
      <w:r w:rsidR="00E50063">
        <w:rPr>
          <w:rFonts w:ascii="Calibri" w:hAnsi="Calibri"/>
          <w:sz w:val="24"/>
          <w:szCs w:val="24"/>
        </w:rPr>
        <w:t xml:space="preserve">azyk a jazyková komunikace, oblasti člověk </w:t>
      </w:r>
      <w:r w:rsidR="00A060E4">
        <w:rPr>
          <w:rFonts w:ascii="Calibri" w:hAnsi="Calibri"/>
          <w:sz w:val="24"/>
          <w:szCs w:val="24"/>
        </w:rPr>
        <w:t xml:space="preserve">a jeho svět a částečně </w:t>
      </w:r>
      <w:r w:rsidR="009B7D04">
        <w:rPr>
          <w:rFonts w:ascii="Calibri" w:hAnsi="Calibri"/>
          <w:sz w:val="24"/>
          <w:szCs w:val="24"/>
        </w:rPr>
        <w:t>t</w:t>
      </w:r>
      <w:r w:rsidR="00E50063">
        <w:rPr>
          <w:rFonts w:ascii="Calibri" w:hAnsi="Calibri"/>
          <w:sz w:val="24"/>
          <w:szCs w:val="24"/>
        </w:rPr>
        <w:t>aké oboru matematika a její aplikace</w:t>
      </w:r>
      <w:r w:rsidR="00AF2D2B">
        <w:rPr>
          <w:rFonts w:ascii="Calibri" w:hAnsi="Calibri"/>
          <w:sz w:val="24"/>
          <w:szCs w:val="24"/>
        </w:rPr>
        <w:t xml:space="preserve"> pro </w:t>
      </w:r>
      <w:r w:rsidR="0008498A">
        <w:rPr>
          <w:rFonts w:ascii="Calibri" w:hAnsi="Calibri"/>
          <w:sz w:val="24"/>
          <w:szCs w:val="24"/>
        </w:rPr>
        <w:t>3</w:t>
      </w:r>
      <w:r w:rsidR="00AF2D2B">
        <w:rPr>
          <w:rFonts w:ascii="Calibri" w:hAnsi="Calibri"/>
          <w:sz w:val="24"/>
          <w:szCs w:val="24"/>
        </w:rPr>
        <w:t>. ročník základní školy.</w:t>
      </w:r>
      <w:r w:rsidR="009B7D04">
        <w:rPr>
          <w:rFonts w:ascii="Calibri" w:hAnsi="Calibri"/>
          <w:sz w:val="24"/>
          <w:szCs w:val="24"/>
        </w:rPr>
        <w:t xml:space="preserve"> </w:t>
      </w:r>
      <w:r w:rsidR="00B84E25">
        <w:rPr>
          <w:rFonts w:ascii="Calibri" w:hAnsi="Calibri"/>
          <w:sz w:val="24"/>
          <w:szCs w:val="24"/>
        </w:rPr>
        <w:t xml:space="preserve">Materiál je vhodný také pro opakování učiva ve 4. ročníku. </w:t>
      </w:r>
      <w:r w:rsidR="00BE45F8">
        <w:rPr>
          <w:rFonts w:ascii="Calibri" w:hAnsi="Calibri"/>
          <w:sz w:val="24"/>
          <w:szCs w:val="24"/>
        </w:rPr>
        <w:t>Te</w:t>
      </w:r>
      <w:r w:rsidR="009B7D04">
        <w:rPr>
          <w:rFonts w:ascii="Calibri" w:hAnsi="Calibri"/>
          <w:sz w:val="24"/>
          <w:szCs w:val="24"/>
        </w:rPr>
        <w:t>matiku slavení svátků předkládáme učitelům pro inspiraci. Cílem textů je př</w:t>
      </w:r>
      <w:r w:rsidR="00A70A62">
        <w:rPr>
          <w:rFonts w:ascii="Calibri" w:hAnsi="Calibri"/>
          <w:sz w:val="24"/>
          <w:szCs w:val="24"/>
        </w:rPr>
        <w:t>edevším po</w:t>
      </w:r>
      <w:r w:rsidR="00205C98">
        <w:rPr>
          <w:rFonts w:ascii="Calibri" w:hAnsi="Calibri"/>
          <w:sz w:val="24"/>
          <w:szCs w:val="24"/>
        </w:rPr>
        <w:t xml:space="preserve">dpořit žákovské učení, pomoci </w:t>
      </w:r>
      <w:r w:rsidR="00A70A62">
        <w:rPr>
          <w:rFonts w:ascii="Calibri" w:hAnsi="Calibri"/>
          <w:sz w:val="24"/>
          <w:szCs w:val="24"/>
        </w:rPr>
        <w:t xml:space="preserve">pochopit, proč se slaví určité významné dny, případně se dodržují lidové zvyky a tradice. </w:t>
      </w:r>
      <w:r w:rsidR="00133C22">
        <w:rPr>
          <w:rFonts w:ascii="Calibri" w:hAnsi="Calibri"/>
          <w:sz w:val="24"/>
          <w:szCs w:val="24"/>
        </w:rPr>
        <w:t xml:space="preserve">Žáci </w:t>
      </w:r>
      <w:r w:rsidR="00160B96">
        <w:rPr>
          <w:rFonts w:ascii="Calibri" w:hAnsi="Calibri"/>
          <w:sz w:val="24"/>
          <w:szCs w:val="24"/>
        </w:rPr>
        <w:t>3</w:t>
      </w:r>
      <w:r w:rsidR="00133C22">
        <w:rPr>
          <w:rFonts w:ascii="Calibri" w:hAnsi="Calibri"/>
          <w:sz w:val="24"/>
          <w:szCs w:val="24"/>
        </w:rPr>
        <w:t>. ročníku základní školy se dozvědí</w:t>
      </w:r>
      <w:r w:rsidR="00160B96">
        <w:rPr>
          <w:rFonts w:ascii="Calibri" w:hAnsi="Calibri"/>
          <w:sz w:val="24"/>
          <w:szCs w:val="24"/>
        </w:rPr>
        <w:t>,</w:t>
      </w:r>
      <w:r w:rsidR="00133C22">
        <w:rPr>
          <w:rFonts w:ascii="Calibri" w:hAnsi="Calibri"/>
          <w:sz w:val="24"/>
          <w:szCs w:val="24"/>
        </w:rPr>
        <w:t xml:space="preserve"> proč slavíme 25. a 26. prosinec, 5. a 6. červenec, proč slavíme Velký pátek jako svátek, jaký význam má v lidové tradici svatý </w:t>
      </w:r>
      <w:r w:rsidR="00164184">
        <w:rPr>
          <w:rFonts w:ascii="Calibri" w:hAnsi="Calibri"/>
          <w:sz w:val="24"/>
          <w:szCs w:val="24"/>
        </w:rPr>
        <w:t>Ondřej a</w:t>
      </w:r>
      <w:r w:rsidR="00133C22">
        <w:rPr>
          <w:rFonts w:ascii="Calibri" w:hAnsi="Calibri"/>
          <w:sz w:val="24"/>
          <w:szCs w:val="24"/>
        </w:rPr>
        <w:t xml:space="preserve"> svatý Mikuláš</w:t>
      </w:r>
      <w:r w:rsidR="00160B96">
        <w:rPr>
          <w:rFonts w:ascii="Calibri" w:hAnsi="Calibri"/>
          <w:sz w:val="24"/>
          <w:szCs w:val="24"/>
        </w:rPr>
        <w:t xml:space="preserve">. </w:t>
      </w:r>
      <w:r w:rsidR="00060C51">
        <w:rPr>
          <w:rFonts w:ascii="Calibri" w:hAnsi="Calibri"/>
          <w:sz w:val="24"/>
          <w:szCs w:val="24"/>
        </w:rPr>
        <w:t xml:space="preserve">Žáci si zahrají </w:t>
      </w:r>
      <w:r w:rsidR="00D62BEB">
        <w:rPr>
          <w:rFonts w:ascii="Calibri" w:hAnsi="Calibri"/>
          <w:sz w:val="24"/>
          <w:szCs w:val="24"/>
        </w:rPr>
        <w:t>deskovou hru od sv. Valentý</w:t>
      </w:r>
      <w:r w:rsidR="00133C22">
        <w:rPr>
          <w:rFonts w:ascii="Calibri" w:hAnsi="Calibri"/>
          <w:sz w:val="24"/>
          <w:szCs w:val="24"/>
        </w:rPr>
        <w:t xml:space="preserve">na a dozvědí se, kdo byl svatý Patrik, kdo je </w:t>
      </w:r>
      <w:proofErr w:type="spellStart"/>
      <w:r w:rsidR="00133C22">
        <w:rPr>
          <w:rFonts w:ascii="Calibri" w:hAnsi="Calibri"/>
          <w:sz w:val="24"/>
          <w:szCs w:val="24"/>
        </w:rPr>
        <w:t>leprikon</w:t>
      </w:r>
      <w:proofErr w:type="spellEnd"/>
      <w:r w:rsidR="00133C22">
        <w:rPr>
          <w:rFonts w:ascii="Calibri" w:hAnsi="Calibri"/>
          <w:sz w:val="24"/>
          <w:szCs w:val="24"/>
        </w:rPr>
        <w:t xml:space="preserve"> </w:t>
      </w:r>
      <w:r w:rsidR="00BE45F8">
        <w:rPr>
          <w:rFonts w:ascii="Calibri" w:hAnsi="Calibri"/>
          <w:sz w:val="24"/>
          <w:szCs w:val="24"/>
        </w:rPr>
        <w:t xml:space="preserve">a usmaží si omeletu na </w:t>
      </w:r>
      <w:proofErr w:type="spellStart"/>
      <w:r w:rsidR="00BE45F8">
        <w:rPr>
          <w:rFonts w:ascii="Calibri" w:hAnsi="Calibri"/>
          <w:sz w:val="24"/>
          <w:szCs w:val="24"/>
        </w:rPr>
        <w:t>Pancake</w:t>
      </w:r>
      <w:proofErr w:type="spellEnd"/>
      <w:r w:rsidR="00BE45F8">
        <w:rPr>
          <w:rFonts w:ascii="Calibri" w:hAnsi="Calibri"/>
          <w:sz w:val="24"/>
          <w:szCs w:val="24"/>
        </w:rPr>
        <w:t xml:space="preserve"> </w:t>
      </w:r>
      <w:proofErr w:type="spellStart"/>
      <w:r w:rsidR="00BE45F8">
        <w:rPr>
          <w:rFonts w:ascii="Calibri" w:hAnsi="Calibri"/>
          <w:sz w:val="24"/>
          <w:szCs w:val="24"/>
        </w:rPr>
        <w:t>D</w:t>
      </w:r>
      <w:r w:rsidR="00133C22">
        <w:rPr>
          <w:rFonts w:ascii="Calibri" w:hAnsi="Calibri"/>
          <w:sz w:val="24"/>
          <w:szCs w:val="24"/>
        </w:rPr>
        <w:t>ay</w:t>
      </w:r>
      <w:proofErr w:type="spellEnd"/>
      <w:r w:rsidR="00133C22">
        <w:rPr>
          <w:rFonts w:ascii="Calibri" w:hAnsi="Calibri"/>
          <w:sz w:val="24"/>
          <w:szCs w:val="24"/>
        </w:rPr>
        <w:t>. Tím vším projdou, aniž by měli pocit odpuzující lopotné dřiny a nezajímavé faktografie. Po svatém Jiřím procházku završí Cyril a Metoděj a zájemci si na závěr vyrobí</w:t>
      </w:r>
      <w:r w:rsidR="00673965">
        <w:rPr>
          <w:rFonts w:ascii="Calibri" w:hAnsi="Calibri"/>
          <w:sz w:val="24"/>
          <w:szCs w:val="24"/>
        </w:rPr>
        <w:t xml:space="preserve"> </w:t>
      </w:r>
      <w:proofErr w:type="spellStart"/>
      <w:r w:rsidR="00673965" w:rsidRPr="00673965">
        <w:rPr>
          <w:rFonts w:ascii="Calibri" w:hAnsi="Calibri"/>
          <w:sz w:val="24"/>
          <w:szCs w:val="24"/>
        </w:rPr>
        <w:t>jack</w:t>
      </w:r>
      <w:proofErr w:type="spellEnd"/>
      <w:r w:rsidR="00673965" w:rsidRPr="00673965">
        <w:rPr>
          <w:rFonts w:ascii="Calibri" w:hAnsi="Calibri"/>
          <w:sz w:val="24"/>
          <w:szCs w:val="24"/>
        </w:rPr>
        <w:t>-o'-</w:t>
      </w:r>
      <w:proofErr w:type="spellStart"/>
      <w:r w:rsidR="00673965" w:rsidRPr="00673965">
        <w:rPr>
          <w:rFonts w:ascii="Calibri" w:hAnsi="Calibri"/>
          <w:sz w:val="24"/>
          <w:szCs w:val="24"/>
        </w:rPr>
        <w:t>lantern</w:t>
      </w:r>
      <w:proofErr w:type="spellEnd"/>
      <w:r w:rsidR="00133C22">
        <w:rPr>
          <w:rFonts w:ascii="Calibri" w:hAnsi="Calibri"/>
          <w:sz w:val="24"/>
          <w:szCs w:val="24"/>
        </w:rPr>
        <w:t xml:space="preserve">. </w:t>
      </w:r>
    </w:p>
    <w:p w14:paraId="43FE1742" w14:textId="712BCA55" w:rsidR="000851D0" w:rsidRDefault="00A70A62" w:rsidP="0073003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Text je sestaven t</w:t>
      </w:r>
      <w:r w:rsidR="00C24631">
        <w:rPr>
          <w:rFonts w:ascii="Calibri" w:hAnsi="Calibri"/>
          <w:sz w:val="24"/>
          <w:szCs w:val="24"/>
        </w:rPr>
        <w:t>ak, aby žáci</w:t>
      </w:r>
      <w:r>
        <w:rPr>
          <w:rFonts w:ascii="Calibri" w:hAnsi="Calibri"/>
          <w:sz w:val="24"/>
          <w:szCs w:val="24"/>
        </w:rPr>
        <w:t xml:space="preserve"> průběžně činnos</w:t>
      </w:r>
      <w:r w:rsidR="00985E02">
        <w:rPr>
          <w:rFonts w:ascii="Calibri" w:hAnsi="Calibri"/>
          <w:sz w:val="24"/>
          <w:szCs w:val="24"/>
        </w:rPr>
        <w:t>ti poměrně rychle střídal</w:t>
      </w:r>
      <w:r w:rsidR="00C24631">
        <w:rPr>
          <w:rFonts w:ascii="Calibri" w:hAnsi="Calibri"/>
          <w:sz w:val="24"/>
          <w:szCs w:val="24"/>
        </w:rPr>
        <w:t>i a byla průběžně udržována jejich</w:t>
      </w:r>
      <w:r w:rsidR="00985E02">
        <w:rPr>
          <w:rFonts w:ascii="Calibri" w:hAnsi="Calibri"/>
          <w:sz w:val="24"/>
          <w:szCs w:val="24"/>
        </w:rPr>
        <w:t xml:space="preserve"> pozornost. Ve vyšších ročnících je možné se tematikou zabývat více do hloubky tak, aby byly získané poznatky využitelné pro praxi žáků v běžném životě a byly přiměřené jejich chápání. </w:t>
      </w:r>
      <w:r w:rsidR="00164184">
        <w:rPr>
          <w:rFonts w:ascii="Calibri" w:hAnsi="Calibri"/>
          <w:sz w:val="24"/>
          <w:szCs w:val="24"/>
        </w:rPr>
        <w:t xml:space="preserve">Např. v 5. ročníku lze s úspěchem tematiku rozšířit o </w:t>
      </w:r>
      <w:r w:rsidR="004B6E6C">
        <w:rPr>
          <w:rFonts w:ascii="Calibri" w:hAnsi="Calibri"/>
          <w:sz w:val="24"/>
          <w:szCs w:val="24"/>
        </w:rPr>
        <w:t>osobu sv. Martina, sv. Barbory, sv. Lucie a sv. Kateřiny</w:t>
      </w:r>
      <w:r w:rsidR="00C24631">
        <w:rPr>
          <w:rFonts w:ascii="Calibri" w:hAnsi="Calibri"/>
          <w:sz w:val="24"/>
          <w:szCs w:val="24"/>
        </w:rPr>
        <w:t xml:space="preserve"> či sv. Štěpána. </w:t>
      </w:r>
    </w:p>
    <w:p w14:paraId="133EA7A2" w14:textId="5A65062B" w:rsidR="00764660" w:rsidRDefault="00764660" w:rsidP="0073003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6FF67526" w14:textId="37FE1F28" w:rsidR="0008498A" w:rsidRDefault="0008498A" w:rsidP="0073003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 konkrétní představu předkládáme komplexní výčet témat, </w:t>
      </w:r>
      <w:r w:rsidR="004A3402">
        <w:rPr>
          <w:rFonts w:ascii="Calibri" w:hAnsi="Calibri"/>
          <w:sz w:val="24"/>
          <w:szCs w:val="24"/>
        </w:rPr>
        <w:t xml:space="preserve">v jehož rámci </w:t>
      </w:r>
      <w:r>
        <w:rPr>
          <w:rFonts w:ascii="Calibri" w:hAnsi="Calibri"/>
          <w:sz w:val="24"/>
          <w:szCs w:val="24"/>
        </w:rPr>
        <w:t>byl „</w:t>
      </w:r>
      <w:proofErr w:type="spellStart"/>
      <w:r>
        <w:rPr>
          <w:rFonts w:ascii="Calibri" w:hAnsi="Calibri"/>
          <w:sz w:val="24"/>
          <w:szCs w:val="24"/>
        </w:rPr>
        <w:t>miniprojekt</w:t>
      </w:r>
      <w:proofErr w:type="spellEnd"/>
      <w:r>
        <w:rPr>
          <w:rFonts w:ascii="Calibri" w:hAnsi="Calibri"/>
          <w:sz w:val="24"/>
          <w:szCs w:val="24"/>
        </w:rPr>
        <w:t xml:space="preserve">“ </w:t>
      </w:r>
      <w:r w:rsidRPr="00E979D4">
        <w:rPr>
          <w:rFonts w:ascii="Calibri" w:hAnsi="Calibri"/>
          <w:i/>
          <w:sz w:val="24"/>
          <w:szCs w:val="24"/>
        </w:rPr>
        <w:t>Slavíme svátky</w:t>
      </w:r>
      <w:r>
        <w:rPr>
          <w:rFonts w:ascii="Calibri" w:hAnsi="Calibri"/>
          <w:sz w:val="24"/>
          <w:szCs w:val="24"/>
        </w:rPr>
        <w:t xml:space="preserve"> (od zimy do jara) realizovaný</w:t>
      </w:r>
      <w:r w:rsidR="00B84E25">
        <w:rPr>
          <w:rFonts w:ascii="Calibri" w:hAnsi="Calibri"/>
          <w:sz w:val="24"/>
          <w:szCs w:val="24"/>
        </w:rPr>
        <w:t xml:space="preserve">: </w:t>
      </w:r>
    </w:p>
    <w:p w14:paraId="35915903" w14:textId="77777777" w:rsidR="00B84E25" w:rsidRDefault="00B84E25" w:rsidP="0073003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4CB3E3E1" w14:textId="77777777" w:rsidR="00B84E25" w:rsidRDefault="00B84E25" w:rsidP="00B84E25">
      <w:pPr>
        <w:pStyle w:val="Odstavecseseznamem"/>
        <w:numPr>
          <w:ilvl w:val="0"/>
          <w:numId w:val="2"/>
        </w:numPr>
        <w:spacing w:after="200" w:line="240" w:lineRule="auto"/>
        <w:jc w:val="both"/>
        <w:rPr>
          <w:color w:val="000000"/>
        </w:rPr>
      </w:pPr>
      <w:r>
        <w:rPr>
          <w:color w:val="000000"/>
        </w:rPr>
        <w:t>Posvícení</w:t>
      </w:r>
    </w:p>
    <w:p w14:paraId="2C3A1252" w14:textId="77777777" w:rsidR="00B84E25" w:rsidRDefault="00B84E25" w:rsidP="00B84E25">
      <w:pPr>
        <w:pStyle w:val="Odstavecseseznamem"/>
        <w:numPr>
          <w:ilvl w:val="0"/>
          <w:numId w:val="2"/>
        </w:numPr>
        <w:spacing w:after="200" w:line="240" w:lineRule="auto"/>
        <w:jc w:val="both"/>
        <w:rPr>
          <w:color w:val="000000"/>
        </w:rPr>
      </w:pPr>
      <w:r>
        <w:rPr>
          <w:color w:val="000000"/>
        </w:rPr>
        <w:t>Halloween, Památka zesnulých</w:t>
      </w:r>
    </w:p>
    <w:p w14:paraId="4ADD96A0" w14:textId="77777777" w:rsidR="00B84E25" w:rsidRDefault="00B84E25" w:rsidP="00B84E25">
      <w:pPr>
        <w:pStyle w:val="Odstavecseseznamem"/>
        <w:numPr>
          <w:ilvl w:val="0"/>
          <w:numId w:val="2"/>
        </w:numPr>
        <w:spacing w:after="200" w:line="240" w:lineRule="auto"/>
        <w:jc w:val="both"/>
        <w:rPr>
          <w:color w:val="000000"/>
        </w:rPr>
      </w:pPr>
      <w:r>
        <w:rPr>
          <w:color w:val="000000"/>
        </w:rPr>
        <w:t>Sv. Martin</w:t>
      </w:r>
    </w:p>
    <w:p w14:paraId="31E852DD" w14:textId="77777777" w:rsidR="00B84E25" w:rsidRDefault="00B84E25" w:rsidP="00B84E25">
      <w:pPr>
        <w:pStyle w:val="Odstavecseseznamem"/>
        <w:numPr>
          <w:ilvl w:val="0"/>
          <w:numId w:val="2"/>
        </w:numPr>
        <w:spacing w:after="200" w:line="240" w:lineRule="auto"/>
        <w:jc w:val="both"/>
        <w:rPr>
          <w:color w:val="000000"/>
        </w:rPr>
      </w:pPr>
      <w:r>
        <w:rPr>
          <w:color w:val="000000"/>
        </w:rPr>
        <w:t>Advent</w:t>
      </w:r>
    </w:p>
    <w:p w14:paraId="38BFC0DA" w14:textId="77777777" w:rsidR="00B84E25" w:rsidRDefault="00B84E25" w:rsidP="00B84E25">
      <w:pPr>
        <w:pStyle w:val="Odstavecseseznamem"/>
        <w:numPr>
          <w:ilvl w:val="0"/>
          <w:numId w:val="2"/>
        </w:numPr>
        <w:spacing w:after="200" w:line="240" w:lineRule="auto"/>
        <w:jc w:val="both"/>
        <w:rPr>
          <w:color w:val="000000"/>
        </w:rPr>
      </w:pPr>
      <w:r>
        <w:rPr>
          <w:color w:val="000000"/>
        </w:rPr>
        <w:t>Mikuláš</w:t>
      </w:r>
    </w:p>
    <w:p w14:paraId="2F56397F" w14:textId="77777777" w:rsidR="00B84E25" w:rsidRDefault="00B84E25" w:rsidP="00B84E25">
      <w:pPr>
        <w:pStyle w:val="Odstavecseseznamem"/>
        <w:numPr>
          <w:ilvl w:val="0"/>
          <w:numId w:val="2"/>
        </w:numPr>
        <w:spacing w:after="200" w:line="240" w:lineRule="auto"/>
        <w:jc w:val="both"/>
        <w:rPr>
          <w:color w:val="000000"/>
        </w:rPr>
      </w:pPr>
      <w:r>
        <w:rPr>
          <w:color w:val="000000"/>
        </w:rPr>
        <w:t>Vánoce</w:t>
      </w:r>
    </w:p>
    <w:p w14:paraId="19E88FDC" w14:textId="77777777" w:rsidR="00B84E25" w:rsidRDefault="00B84E25" w:rsidP="00B84E25">
      <w:pPr>
        <w:pStyle w:val="Odstavecseseznamem"/>
        <w:numPr>
          <w:ilvl w:val="0"/>
          <w:numId w:val="2"/>
        </w:numPr>
        <w:spacing w:after="200" w:line="240" w:lineRule="auto"/>
        <w:jc w:val="both"/>
        <w:rPr>
          <w:color w:val="000000"/>
        </w:rPr>
      </w:pPr>
      <w:r>
        <w:rPr>
          <w:color w:val="000000"/>
        </w:rPr>
        <w:t>Vánoční trhy</w:t>
      </w:r>
    </w:p>
    <w:p w14:paraId="09E3B2C8" w14:textId="77777777" w:rsidR="00B84E25" w:rsidRDefault="00B84E25" w:rsidP="00B84E25">
      <w:pPr>
        <w:pStyle w:val="Odstavecseseznamem"/>
        <w:numPr>
          <w:ilvl w:val="0"/>
          <w:numId w:val="2"/>
        </w:numPr>
        <w:spacing w:after="200" w:line="240" w:lineRule="auto"/>
        <w:jc w:val="both"/>
        <w:rPr>
          <w:color w:val="000000"/>
        </w:rPr>
      </w:pPr>
      <w:r>
        <w:rPr>
          <w:color w:val="000000"/>
        </w:rPr>
        <w:t>Masopust</w:t>
      </w:r>
      <w:bookmarkStart w:id="0" w:name="_GoBack"/>
      <w:bookmarkEnd w:id="0"/>
    </w:p>
    <w:p w14:paraId="7F4E5D8C" w14:textId="77777777" w:rsidR="00B84E25" w:rsidRDefault="00B84E25" w:rsidP="00B84E25">
      <w:pPr>
        <w:pStyle w:val="Odstavecseseznamem"/>
        <w:numPr>
          <w:ilvl w:val="0"/>
          <w:numId w:val="2"/>
        </w:numPr>
        <w:spacing w:after="200" w:line="240" w:lineRule="auto"/>
        <w:jc w:val="both"/>
        <w:rPr>
          <w:color w:val="000000"/>
        </w:rPr>
      </w:pPr>
      <w:r>
        <w:rPr>
          <w:color w:val="000000"/>
        </w:rPr>
        <w:t>Velikonoce</w:t>
      </w:r>
    </w:p>
    <w:p w14:paraId="7C67BB37" w14:textId="010DF94A" w:rsidR="00B84E25" w:rsidRDefault="00673965" w:rsidP="00B84E25">
      <w:pPr>
        <w:pStyle w:val="Odstavecseseznamem"/>
        <w:numPr>
          <w:ilvl w:val="0"/>
          <w:numId w:val="2"/>
        </w:numPr>
        <w:spacing w:after="20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Pancake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</w:t>
      </w:r>
      <w:r w:rsidR="00B84E25">
        <w:rPr>
          <w:color w:val="000000"/>
        </w:rPr>
        <w:t>ay</w:t>
      </w:r>
      <w:proofErr w:type="spellEnd"/>
    </w:p>
    <w:p w14:paraId="32863AD2" w14:textId="38CA81C4" w:rsidR="00B84E25" w:rsidRDefault="00D62BEB" w:rsidP="00B84E25">
      <w:pPr>
        <w:pStyle w:val="Odstavecseseznamem"/>
        <w:numPr>
          <w:ilvl w:val="0"/>
          <w:numId w:val="2"/>
        </w:numPr>
        <w:spacing w:after="200" w:line="240" w:lineRule="auto"/>
        <w:jc w:val="both"/>
        <w:rPr>
          <w:color w:val="000000"/>
        </w:rPr>
      </w:pPr>
      <w:r>
        <w:rPr>
          <w:color w:val="000000"/>
        </w:rPr>
        <w:t>Sv. Valentý</w:t>
      </w:r>
      <w:r w:rsidR="00B84E25">
        <w:rPr>
          <w:color w:val="000000"/>
        </w:rPr>
        <w:t>n</w:t>
      </w:r>
    </w:p>
    <w:p w14:paraId="628B5E48" w14:textId="77777777" w:rsidR="00B84E25" w:rsidRDefault="00B84E25" w:rsidP="00B84E25">
      <w:pPr>
        <w:pStyle w:val="Odstavecseseznamem"/>
        <w:numPr>
          <w:ilvl w:val="0"/>
          <w:numId w:val="2"/>
        </w:numPr>
        <w:spacing w:after="200" w:line="240" w:lineRule="auto"/>
        <w:jc w:val="both"/>
        <w:rPr>
          <w:color w:val="000000"/>
        </w:rPr>
      </w:pPr>
      <w:r>
        <w:rPr>
          <w:color w:val="000000"/>
        </w:rPr>
        <w:t xml:space="preserve">St. Patrick </w:t>
      </w:r>
      <w:proofErr w:type="spellStart"/>
      <w:r>
        <w:rPr>
          <w:color w:val="000000"/>
        </w:rPr>
        <w:t>Day</w:t>
      </w:r>
      <w:proofErr w:type="spellEnd"/>
    </w:p>
    <w:p w14:paraId="17ACE1C0" w14:textId="77777777" w:rsidR="00B84E25" w:rsidRDefault="00B84E25" w:rsidP="00B84E25">
      <w:pPr>
        <w:pStyle w:val="Odstavecseseznamem"/>
        <w:numPr>
          <w:ilvl w:val="0"/>
          <w:numId w:val="2"/>
        </w:numPr>
        <w:spacing w:after="200" w:line="240" w:lineRule="auto"/>
        <w:jc w:val="both"/>
        <w:rPr>
          <w:color w:val="000000"/>
        </w:rPr>
      </w:pPr>
      <w:r>
        <w:rPr>
          <w:color w:val="000000"/>
        </w:rPr>
        <w:t>Mezinárodní den žen</w:t>
      </w:r>
    </w:p>
    <w:p w14:paraId="5E5D4450" w14:textId="77777777" w:rsidR="00B84E25" w:rsidRDefault="00B84E25" w:rsidP="00B84E25">
      <w:pPr>
        <w:pStyle w:val="Odstavecseseznamem"/>
        <w:numPr>
          <w:ilvl w:val="0"/>
          <w:numId w:val="2"/>
        </w:numPr>
        <w:spacing w:after="200" w:line="240" w:lineRule="auto"/>
        <w:jc w:val="both"/>
        <w:rPr>
          <w:color w:val="000000"/>
        </w:rPr>
      </w:pPr>
      <w:r>
        <w:rPr>
          <w:color w:val="000000"/>
        </w:rPr>
        <w:t>Aprílový den</w:t>
      </w:r>
    </w:p>
    <w:p w14:paraId="3B12886E" w14:textId="77777777" w:rsidR="00B84E25" w:rsidRDefault="00B84E25" w:rsidP="00B84E25">
      <w:pPr>
        <w:pStyle w:val="Odstavecseseznamem"/>
        <w:numPr>
          <w:ilvl w:val="0"/>
          <w:numId w:val="2"/>
        </w:numPr>
        <w:spacing w:after="200" w:line="240" w:lineRule="auto"/>
        <w:jc w:val="both"/>
        <w:rPr>
          <w:color w:val="000000"/>
        </w:rPr>
      </w:pPr>
      <w:r>
        <w:rPr>
          <w:color w:val="000000"/>
        </w:rPr>
        <w:t>Čarodějnice</w:t>
      </w:r>
    </w:p>
    <w:p w14:paraId="5108B5DB" w14:textId="77777777" w:rsidR="00B84E25" w:rsidRDefault="00B84E25" w:rsidP="00B84E25">
      <w:pPr>
        <w:pStyle w:val="Odstavecseseznamem"/>
        <w:numPr>
          <w:ilvl w:val="0"/>
          <w:numId w:val="2"/>
        </w:numPr>
        <w:spacing w:after="200" w:line="240" w:lineRule="auto"/>
        <w:jc w:val="both"/>
        <w:rPr>
          <w:color w:val="000000"/>
        </w:rPr>
      </w:pPr>
      <w:r>
        <w:rPr>
          <w:color w:val="000000"/>
        </w:rPr>
        <w:t>Den matek</w:t>
      </w:r>
    </w:p>
    <w:p w14:paraId="563580DA" w14:textId="77777777" w:rsidR="00B84E25" w:rsidRDefault="00B84E25" w:rsidP="00B84E25">
      <w:pPr>
        <w:pStyle w:val="Odstavecseseznamem"/>
        <w:numPr>
          <w:ilvl w:val="0"/>
          <w:numId w:val="2"/>
        </w:numPr>
        <w:spacing w:after="200" w:line="240" w:lineRule="auto"/>
        <w:jc w:val="both"/>
        <w:rPr>
          <w:color w:val="000000"/>
        </w:rPr>
      </w:pPr>
      <w:r>
        <w:rPr>
          <w:color w:val="000000"/>
        </w:rPr>
        <w:t>Staročeské máje</w:t>
      </w:r>
    </w:p>
    <w:p w14:paraId="5D9D136B" w14:textId="77777777" w:rsidR="00B84E25" w:rsidRDefault="00B84E25" w:rsidP="00B84E25">
      <w:pPr>
        <w:pStyle w:val="Odstavecseseznamem"/>
        <w:numPr>
          <w:ilvl w:val="0"/>
          <w:numId w:val="2"/>
        </w:numPr>
        <w:spacing w:after="200" w:line="240" w:lineRule="auto"/>
        <w:jc w:val="both"/>
        <w:rPr>
          <w:color w:val="000000"/>
        </w:rPr>
      </w:pPr>
      <w:r>
        <w:rPr>
          <w:color w:val="000000"/>
        </w:rPr>
        <w:t>Den dětí</w:t>
      </w:r>
    </w:p>
    <w:p w14:paraId="6DFEE31C" w14:textId="77777777" w:rsidR="00B84E25" w:rsidRDefault="00B84E25" w:rsidP="00B84E25">
      <w:pPr>
        <w:pStyle w:val="Odstavecseseznamem"/>
        <w:numPr>
          <w:ilvl w:val="0"/>
          <w:numId w:val="2"/>
        </w:numPr>
        <w:spacing w:after="200" w:line="240" w:lineRule="auto"/>
        <w:jc w:val="both"/>
        <w:rPr>
          <w:color w:val="000000"/>
        </w:rPr>
      </w:pPr>
      <w:r>
        <w:rPr>
          <w:color w:val="000000"/>
        </w:rPr>
        <w:t>Vítání ptačího zpěvu</w:t>
      </w:r>
    </w:p>
    <w:p w14:paraId="665B90F2" w14:textId="13760BD6" w:rsidR="00B84E25" w:rsidRDefault="00B84E25" w:rsidP="00B84E25">
      <w:pPr>
        <w:pStyle w:val="Odstavecseseznamem"/>
        <w:numPr>
          <w:ilvl w:val="0"/>
          <w:numId w:val="2"/>
        </w:numPr>
        <w:spacing w:after="200" w:line="240" w:lineRule="auto"/>
        <w:jc w:val="both"/>
        <w:rPr>
          <w:color w:val="000000"/>
        </w:rPr>
      </w:pPr>
      <w:r>
        <w:rPr>
          <w:color w:val="000000"/>
        </w:rPr>
        <w:lastRenderedPageBreak/>
        <w:t>Politické a náboženské svátk</w:t>
      </w:r>
      <w:r w:rsidR="00673965">
        <w:rPr>
          <w:color w:val="000000"/>
        </w:rPr>
        <w:t xml:space="preserve">y a slavnosti – proč je </w:t>
      </w:r>
      <w:proofErr w:type="gramStart"/>
      <w:r w:rsidR="00673965">
        <w:rPr>
          <w:color w:val="000000"/>
        </w:rPr>
        <w:t>slavíme..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(Cyril a Metoděj, Velký pátek, Den upálení mistra Jana Husa, Sv. Václav, Boží hod vánoční</w:t>
      </w:r>
      <w:r w:rsidR="00673965">
        <w:rPr>
          <w:color w:val="000000"/>
        </w:rPr>
        <w:t xml:space="preserve"> </w:t>
      </w:r>
      <w:r>
        <w:rPr>
          <w:color w:val="000000"/>
        </w:rPr>
        <w:t>/</w:t>
      </w:r>
      <w:r w:rsidR="00673965">
        <w:rPr>
          <w:color w:val="000000"/>
        </w:rPr>
        <w:t xml:space="preserve"> </w:t>
      </w:r>
      <w:r>
        <w:rPr>
          <w:color w:val="000000"/>
        </w:rPr>
        <w:t>Den samostatnosti, Svátek práce, Den vítězství, Den české státnosti, Den vzniku samostatného československého státu, Den za svobodu a demokracii, Den obnovy samostatného českého státu)</w:t>
      </w:r>
    </w:p>
    <w:p w14:paraId="61D483C8" w14:textId="77777777" w:rsidR="00B84E25" w:rsidRDefault="00B84E25" w:rsidP="00B84E25">
      <w:pPr>
        <w:pStyle w:val="Odstavecseseznamem"/>
        <w:numPr>
          <w:ilvl w:val="0"/>
          <w:numId w:val="2"/>
        </w:numPr>
        <w:spacing w:after="200" w:line="240" w:lineRule="auto"/>
        <w:jc w:val="both"/>
        <w:rPr>
          <w:color w:val="000000"/>
        </w:rPr>
      </w:pPr>
      <w:r>
        <w:rPr>
          <w:color w:val="000000"/>
        </w:rPr>
        <w:t>Den knihy, Den rodiny, Mezinárodní den seniorů, Noc s Andersenem, Den Země, Vítání ptačího zpěvu</w:t>
      </w:r>
    </w:p>
    <w:p w14:paraId="30D070C4" w14:textId="77777777" w:rsidR="00B84E25" w:rsidRDefault="00B84E25" w:rsidP="00B84E25">
      <w:pPr>
        <w:pStyle w:val="Odstavecseseznamem"/>
        <w:numPr>
          <w:ilvl w:val="0"/>
          <w:numId w:val="2"/>
        </w:numPr>
        <w:spacing w:after="200" w:line="240" w:lineRule="auto"/>
        <w:jc w:val="both"/>
        <w:rPr>
          <w:color w:val="000000"/>
        </w:rPr>
      </w:pPr>
      <w:r>
        <w:rPr>
          <w:color w:val="000000"/>
        </w:rPr>
        <w:t>Pranostiky</w:t>
      </w:r>
    </w:p>
    <w:p w14:paraId="4782D244" w14:textId="77777777" w:rsidR="00B84E25" w:rsidRDefault="00B84E25" w:rsidP="00B84E25">
      <w:pPr>
        <w:pStyle w:val="Odstavecseseznamem"/>
        <w:numPr>
          <w:ilvl w:val="0"/>
          <w:numId w:val="2"/>
        </w:numPr>
        <w:spacing w:after="200" w:line="240" w:lineRule="auto"/>
        <w:jc w:val="both"/>
        <w:rPr>
          <w:color w:val="000000"/>
        </w:rPr>
      </w:pPr>
      <w:r>
        <w:rPr>
          <w:color w:val="000000"/>
        </w:rPr>
        <w:t xml:space="preserve">Barevný den (viz. St. Patrick </w:t>
      </w:r>
      <w:proofErr w:type="spellStart"/>
      <w:r>
        <w:rPr>
          <w:color w:val="000000"/>
        </w:rPr>
        <w:t>Day</w:t>
      </w:r>
      <w:proofErr w:type="spellEnd"/>
      <w:r>
        <w:rPr>
          <w:color w:val="000000"/>
        </w:rPr>
        <w:t>)</w:t>
      </w:r>
    </w:p>
    <w:p w14:paraId="00C943FD" w14:textId="77777777" w:rsidR="00B84E25" w:rsidRDefault="00B84E25" w:rsidP="00B84E25">
      <w:pPr>
        <w:pStyle w:val="Odstavecseseznamem"/>
        <w:numPr>
          <w:ilvl w:val="0"/>
          <w:numId w:val="2"/>
        </w:numPr>
        <w:spacing w:after="200" w:line="240" w:lineRule="auto"/>
        <w:jc w:val="both"/>
        <w:rPr>
          <w:color w:val="000000"/>
        </w:rPr>
      </w:pPr>
      <w:r>
        <w:rPr>
          <w:color w:val="000000"/>
        </w:rPr>
        <w:t>Staročeské zvyky a tradice</w:t>
      </w:r>
    </w:p>
    <w:p w14:paraId="629B2F3B" w14:textId="33CF8D4D" w:rsidR="002B0D09" w:rsidRPr="00B84E25" w:rsidRDefault="00B84E25" w:rsidP="00B84E25">
      <w:pPr>
        <w:pStyle w:val="Odstavecseseznamem"/>
        <w:numPr>
          <w:ilvl w:val="0"/>
          <w:numId w:val="2"/>
        </w:numPr>
        <w:spacing w:after="200" w:line="240" w:lineRule="auto"/>
        <w:jc w:val="both"/>
        <w:rPr>
          <w:color w:val="000000"/>
        </w:rPr>
      </w:pPr>
      <w:r>
        <w:rPr>
          <w:color w:val="000000"/>
        </w:rPr>
        <w:t>Den naruby</w:t>
      </w:r>
    </w:p>
    <w:p w14:paraId="3D27B0CB" w14:textId="77777777" w:rsidR="00CE60F1" w:rsidRDefault="00CE60F1" w:rsidP="0073003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36B63D61" w14:textId="4755856B" w:rsidR="00CE60F1" w:rsidRDefault="00FF63D4" w:rsidP="0073003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DUM </w:t>
      </w:r>
      <w:r w:rsidRPr="00E979D4">
        <w:rPr>
          <w:rFonts w:ascii="Calibri" w:hAnsi="Calibri"/>
          <w:i/>
          <w:sz w:val="24"/>
          <w:szCs w:val="24"/>
        </w:rPr>
        <w:t>Slavíme svátky</w:t>
      </w:r>
      <w:r>
        <w:rPr>
          <w:rFonts w:ascii="Calibri" w:hAnsi="Calibri"/>
          <w:sz w:val="24"/>
          <w:szCs w:val="24"/>
        </w:rPr>
        <w:t xml:space="preserve"> podporuje především</w:t>
      </w:r>
      <w:r w:rsidR="00F8647B">
        <w:rPr>
          <w:rFonts w:ascii="Calibri" w:hAnsi="Calibri"/>
          <w:sz w:val="24"/>
          <w:szCs w:val="24"/>
        </w:rPr>
        <w:t xml:space="preserve"> rozvoj </w:t>
      </w:r>
      <w:r>
        <w:rPr>
          <w:rFonts w:ascii="Calibri" w:hAnsi="Calibri"/>
          <w:sz w:val="24"/>
          <w:szCs w:val="24"/>
        </w:rPr>
        <w:t>čtenářsk</w:t>
      </w:r>
      <w:r w:rsidR="00F8647B">
        <w:rPr>
          <w:rFonts w:ascii="Calibri" w:hAnsi="Calibri"/>
          <w:sz w:val="24"/>
          <w:szCs w:val="24"/>
        </w:rPr>
        <w:t>é</w:t>
      </w:r>
      <w:r>
        <w:rPr>
          <w:rFonts w:ascii="Calibri" w:hAnsi="Calibri"/>
          <w:sz w:val="24"/>
          <w:szCs w:val="24"/>
        </w:rPr>
        <w:t xml:space="preserve"> gramotnost</w:t>
      </w:r>
      <w:r w:rsidR="00F8647B">
        <w:rPr>
          <w:rFonts w:ascii="Calibri" w:hAnsi="Calibri"/>
          <w:sz w:val="24"/>
          <w:szCs w:val="24"/>
        </w:rPr>
        <w:t>i žáků. Žák rozvíjí ČG v těchto konkrétních oblastech</w:t>
      </w:r>
      <w:r w:rsidR="007F24AF">
        <w:rPr>
          <w:rFonts w:ascii="Calibri" w:hAnsi="Calibri"/>
          <w:sz w:val="24"/>
          <w:szCs w:val="24"/>
        </w:rPr>
        <w:t>:</w:t>
      </w:r>
    </w:p>
    <w:p w14:paraId="085D7FB8" w14:textId="39E3AAD7" w:rsidR="00FF63D4" w:rsidRDefault="00FF63D4" w:rsidP="00FF63D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samostatně vybírá knihy anebo jiné texty, které mu přinášejí čtenářský zážitek</w:t>
      </w:r>
      <w:r w:rsidR="00F8647B">
        <w:rPr>
          <w:rStyle w:val="Znakapoznpodarou"/>
          <w:rFonts w:ascii="Calibri" w:hAnsi="Calibri"/>
          <w:sz w:val="24"/>
          <w:szCs w:val="24"/>
        </w:rPr>
        <w:footnoteReference w:id="1"/>
      </w:r>
    </w:p>
    <w:p w14:paraId="4B3C0C9E" w14:textId="77777777" w:rsidR="007F24AF" w:rsidRDefault="007E6EDF" w:rsidP="00FF63D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užívá si příběhů i informací, vyhledává příležitosti k hovorům o knihách a textech (zde tedy o textech na dané téma)</w:t>
      </w:r>
    </w:p>
    <w:p w14:paraId="104371C6" w14:textId="36EC2D91" w:rsidR="00F8647B" w:rsidRDefault="007E6EDF" w:rsidP="00FF63D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vyhledává přímo i nepřímo vyjádřené informace v</w:t>
      </w:r>
      <w:r w:rsidR="00F8647B"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text</w:t>
      </w:r>
      <w:r w:rsidR="00F8647B">
        <w:rPr>
          <w:rFonts w:ascii="Calibri" w:hAnsi="Calibri"/>
          <w:sz w:val="24"/>
          <w:szCs w:val="24"/>
        </w:rPr>
        <w:t>u</w:t>
      </w:r>
    </w:p>
    <w:p w14:paraId="3407F4D8" w14:textId="60D91618" w:rsidR="00F8647B" w:rsidRDefault="00F8647B" w:rsidP="00F8647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najde jednotlivé důležité informace či momenty v textu</w:t>
      </w:r>
    </w:p>
    <w:p w14:paraId="07B7B206" w14:textId="71F22D8C" w:rsidR="00F8647B" w:rsidRDefault="00F8647B" w:rsidP="00F8647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najde potřebnou informaci ve složitějším grafickém zobrazení (lištovky, přesmyčky, nejrůznější šifry, rébusy atd.)</w:t>
      </w:r>
    </w:p>
    <w:p w14:paraId="5704DBC3" w14:textId="77777777" w:rsidR="00F8647B" w:rsidRDefault="00F8647B" w:rsidP="00F8647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rozpozná a využívá u grafického zobrazení vysvětlivky nebo poznámky (podle návodu vyrobí lucernu, upeče palačinku…)</w:t>
      </w:r>
    </w:p>
    <w:p w14:paraId="788B2629" w14:textId="12A7D753" w:rsidR="00F8647B" w:rsidRDefault="00F8647B" w:rsidP="00F8647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najde a zformuluje bez většího zkreslení některé důležité myšlenky textu a podpoří je důkazy v textu</w:t>
      </w:r>
    </w:p>
    <w:p w14:paraId="4BFC4E36" w14:textId="32B0D54D" w:rsidR="00F8647B" w:rsidRDefault="00F8647B" w:rsidP="00F8647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vyvozuje jednoduché informace a závěry a dokládá je textem</w:t>
      </w:r>
      <w:r w:rsidR="00DC670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</w:t>
      </w:r>
      <w:proofErr w:type="gramStart"/>
      <w:r>
        <w:rPr>
          <w:rFonts w:ascii="Calibri" w:hAnsi="Calibri"/>
          <w:sz w:val="24"/>
          <w:szCs w:val="24"/>
        </w:rPr>
        <w:t>např.</w:t>
      </w:r>
      <w:r w:rsidR="00DC670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který</w:t>
      </w:r>
      <w:proofErr w:type="gramEnd"/>
      <w:r>
        <w:rPr>
          <w:rFonts w:ascii="Calibri" w:hAnsi="Calibri"/>
          <w:sz w:val="24"/>
          <w:szCs w:val="24"/>
        </w:rPr>
        <w:t xml:space="preserve"> den skutečně začínají Vánoce? Které názvy se vžily pro 25. prosinec? …)</w:t>
      </w:r>
    </w:p>
    <w:p w14:paraId="0E696A50" w14:textId="77777777" w:rsidR="00F8647B" w:rsidRDefault="00F8647B" w:rsidP="00F8647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samostatně shrne, o čem text je</w:t>
      </w:r>
    </w:p>
    <w:p w14:paraId="3EE4E724" w14:textId="77777777" w:rsidR="003B2C72" w:rsidRPr="00F8647B" w:rsidRDefault="003B2C72" w:rsidP="00F8647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8647B">
        <w:rPr>
          <w:rFonts w:ascii="Calibri" w:hAnsi="Calibri"/>
          <w:sz w:val="24"/>
          <w:szCs w:val="24"/>
        </w:rPr>
        <w:t>porovnává a propojuje informace z textů, včetně obrázků (pracuje s obrázky, doplňuje je, dotváří je podle textu, porovnává informace o různých světcích, významech svátků, přemýšlí nad ním</w:t>
      </w:r>
      <w:r w:rsidR="00B27DC1" w:rsidRPr="00F8647B">
        <w:rPr>
          <w:rFonts w:ascii="Calibri" w:hAnsi="Calibri"/>
          <w:sz w:val="24"/>
          <w:szCs w:val="24"/>
        </w:rPr>
        <w:t>, porovnává naše tradice a zvyklosti v jiných zemích</w:t>
      </w:r>
      <w:r w:rsidRPr="00F8647B">
        <w:rPr>
          <w:rFonts w:ascii="Calibri" w:hAnsi="Calibri"/>
          <w:sz w:val="24"/>
          <w:szCs w:val="24"/>
        </w:rPr>
        <w:t>…)</w:t>
      </w:r>
    </w:p>
    <w:p w14:paraId="0A24A05D" w14:textId="77777777" w:rsidR="009B2D76" w:rsidRDefault="009B2D76" w:rsidP="00FF63D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propojuje informace, myšlenky, názory i postoje z četby textů s vlastními znalostmi, zkušenostmi a názory (slavení Velikonoc, Vánoc, sv. Mikuláš</w:t>
      </w:r>
      <w:r w:rsidR="004B6604">
        <w:rPr>
          <w:rFonts w:ascii="Calibri" w:hAnsi="Calibri"/>
          <w:sz w:val="24"/>
          <w:szCs w:val="24"/>
        </w:rPr>
        <w:t>, sochy ze školních a rodinných výletů</w:t>
      </w:r>
      <w:r>
        <w:rPr>
          <w:rFonts w:ascii="Calibri" w:hAnsi="Calibri"/>
          <w:sz w:val="24"/>
          <w:szCs w:val="24"/>
        </w:rPr>
        <w:t>…)</w:t>
      </w:r>
    </w:p>
    <w:p w14:paraId="166BA662" w14:textId="7C53EA0A" w:rsidR="004550EA" w:rsidRDefault="004550EA" w:rsidP="004550E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0A0B240D" w14:textId="11D85935" w:rsidR="00BB4F07" w:rsidRDefault="00BB4F07" w:rsidP="00BB4F0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Pedagogickou účinnost tematiky máme o</w:t>
      </w:r>
      <w:r w:rsidR="009C51CE">
        <w:rPr>
          <w:rFonts w:ascii="Calibri" w:eastAsia="Times New Roman" w:hAnsi="Calibri" w:cs="Times New Roman"/>
          <w:sz w:val="24"/>
          <w:szCs w:val="24"/>
          <w:lang w:eastAsia="cs-CZ"/>
        </w:rPr>
        <w:t>věřenou letitým systematickým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výzkumem </w:t>
      </w:r>
      <w:r w:rsidR="009C51CE">
        <w:rPr>
          <w:rFonts w:ascii="Calibri" w:eastAsia="Times New Roman" w:hAnsi="Calibri" w:cs="Times New Roman"/>
          <w:sz w:val="24"/>
          <w:szCs w:val="24"/>
          <w:lang w:eastAsia="cs-CZ"/>
        </w:rPr>
        <w:t>a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diagnostikou</w:t>
      </w:r>
      <w:r w:rsidR="003C75CB"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  <w:r w:rsidR="003C75CB">
        <w:rPr>
          <w:rStyle w:val="Znakapoznpodarou"/>
          <w:rFonts w:ascii="Calibri" w:eastAsia="Times New Roman" w:hAnsi="Calibri" w:cs="Times New Roman"/>
          <w:sz w:val="24"/>
          <w:szCs w:val="24"/>
          <w:lang w:eastAsia="cs-CZ"/>
        </w:rPr>
        <w:footnoteReference w:id="2"/>
      </w:r>
    </w:p>
    <w:p w14:paraId="3C6C9EAF" w14:textId="27157E64" w:rsidR="00B84E25" w:rsidRDefault="00BB4F07" w:rsidP="00AD38D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D17EE">
        <w:rPr>
          <w:rFonts w:ascii="Calibri" w:eastAsia="Times New Roman" w:hAnsi="Calibri" w:cs="Times New Roman"/>
          <w:sz w:val="24"/>
          <w:szCs w:val="24"/>
          <w:lang w:eastAsia="cs-CZ"/>
        </w:rPr>
        <w:lastRenderedPageBreak/>
        <w:t> </w:t>
      </w:r>
    </w:p>
    <w:p w14:paraId="4AF19374" w14:textId="2EF6DC3A" w:rsidR="00B84E25" w:rsidRDefault="005F39D3" w:rsidP="00B84E2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Kvalitní i</w:t>
      </w:r>
      <w:r w:rsidR="00B84E25">
        <w:rPr>
          <w:rFonts w:ascii="Calibri" w:hAnsi="Calibri"/>
          <w:sz w:val="24"/>
          <w:szCs w:val="24"/>
        </w:rPr>
        <w:t>ntegrace vzdělávacího obsahu je pro učitele stále velmi náročná. Tvorba tohoto textu je reakcí na deficit materiálů pro projektovou výuku týkající se lidových zvyků, tradic, svátků a jejich oslav. Úprava textu, který předkládáme učitelům, je možná podle potřeb a možností školy. Text je možné použít jako práci žáků s textem v rámci projektového vyučování. Je pomůckou, jak na koordinaci vyučovacích předmětů za účelem realizace regionálního projektu. Učitelé tedy mohou text rozvinout na projekt s nějakým konkrétním fyzickým produktem podle zájmu svých žáků.</w:t>
      </w:r>
      <w:r w:rsidR="008926E6">
        <w:rPr>
          <w:rFonts w:ascii="Calibri" w:hAnsi="Calibri"/>
          <w:sz w:val="24"/>
          <w:szCs w:val="24"/>
        </w:rPr>
        <w:t xml:space="preserve"> Přejeme, ať se Vám i Vašim žákům daří. </w:t>
      </w:r>
    </w:p>
    <w:sectPr w:rsidR="00B84E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EAEDC" w14:textId="77777777" w:rsidR="00A55E5A" w:rsidRDefault="00A55E5A" w:rsidP="00F8647B">
      <w:pPr>
        <w:spacing w:after="0" w:line="240" w:lineRule="auto"/>
      </w:pPr>
      <w:r>
        <w:separator/>
      </w:r>
    </w:p>
  </w:endnote>
  <w:endnote w:type="continuationSeparator" w:id="0">
    <w:p w14:paraId="53E0E95F" w14:textId="77777777" w:rsidR="00A55E5A" w:rsidRDefault="00A55E5A" w:rsidP="00F8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10194" w14:textId="6C537D34" w:rsidR="008D6815" w:rsidRPr="008D6815" w:rsidRDefault="008D6815" w:rsidP="008D6815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 xml:space="preserve">Autorem materiálu a všech jeho částí, není-li uvedeno jinak, je </w:t>
    </w:r>
    <w:r>
      <w:rPr>
        <w:rFonts w:ascii="Calibri" w:hAnsi="Calibri"/>
        <w:i/>
        <w:color w:val="000000"/>
        <w:sz w:val="22"/>
      </w:rPr>
      <w:t>Mgr</w:t>
    </w:r>
    <w:r w:rsidR="00673965">
      <w:rPr>
        <w:rFonts w:ascii="Calibri" w:hAnsi="Calibri"/>
        <w:i/>
        <w:color w:val="000000"/>
        <w:sz w:val="22"/>
      </w:rPr>
      <w:t xml:space="preserve">. et Mgr. Alena </w:t>
    </w:r>
    <w:proofErr w:type="spellStart"/>
    <w:r w:rsidR="00673965">
      <w:rPr>
        <w:rFonts w:ascii="Calibri" w:hAnsi="Calibri"/>
        <w:i/>
        <w:color w:val="000000"/>
        <w:sz w:val="22"/>
      </w:rPr>
      <w:t>Rakoušová</w:t>
    </w:r>
    <w:proofErr w:type="spellEnd"/>
    <w:r w:rsidR="00673965">
      <w:rPr>
        <w:rFonts w:ascii="Calibri" w:hAnsi="Calibri"/>
        <w:i/>
        <w:color w:val="000000"/>
        <w:sz w:val="22"/>
      </w:rPr>
      <w:t xml:space="preserve">, </w:t>
    </w:r>
    <w:proofErr w:type="spellStart"/>
    <w:r w:rsidR="00673965">
      <w:rPr>
        <w:rFonts w:ascii="Calibri" w:hAnsi="Calibri"/>
        <w:i/>
        <w:color w:val="000000"/>
        <w:sz w:val="22"/>
      </w:rPr>
      <w:t>DiS</w:t>
    </w:r>
    <w:proofErr w:type="spellEnd"/>
    <w:r w:rsidR="00673965">
      <w:rPr>
        <w:rFonts w:ascii="Calibri" w:hAnsi="Calibri"/>
        <w:i/>
        <w:color w:val="000000"/>
        <w:sz w:val="22"/>
      </w:rPr>
      <w:t>.</w:t>
    </w:r>
    <w:r>
      <w:rPr>
        <w:rFonts w:ascii="Calibri" w:hAnsi="Calibri"/>
        <w:i/>
        <w:color w:val="000000"/>
        <w:sz w:val="22"/>
      </w:rPr>
      <w:t xml:space="preserve">                         </w:t>
    </w:r>
    <w:r w:rsidRPr="004F36C3">
      <w:rPr>
        <w:rFonts w:ascii="Calibri" w:hAnsi="Calibri"/>
        <w:i/>
        <w:color w:val="000000"/>
        <w:sz w:val="22"/>
      </w:rPr>
      <w:t xml:space="preserve">Dostupné z Metodického portálu www.rvp.cz, ISSN: 1802-4785. </w:t>
    </w:r>
    <w:r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>Provoz</w:t>
    </w:r>
    <w:r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>
      <w:rPr>
        <w:rFonts w:ascii="Calibri" w:hAnsi="Calibri"/>
        <w:i/>
        <w:color w:val="000000"/>
        <w:sz w:val="22"/>
      </w:rPr>
      <w:t xml:space="preserve">Národní pedagogický institut České republiky </w:t>
    </w:r>
    <w:r w:rsidRPr="006C6C30">
      <w:rPr>
        <w:rFonts w:ascii="Calibri" w:hAnsi="Calibri"/>
        <w:bCs/>
        <w:i/>
        <w:color w:val="000000"/>
        <w:sz w:val="22"/>
      </w:rPr>
      <w:t>(N</w:t>
    </w:r>
    <w:r>
      <w:rPr>
        <w:rFonts w:ascii="Calibri" w:hAnsi="Calibri"/>
        <w:bCs/>
        <w:i/>
        <w:color w:val="000000"/>
        <w:sz w:val="22"/>
      </w:rPr>
      <w:t>PI ČR</w:t>
    </w:r>
    <w:r w:rsidRPr="006C6C30">
      <w:rPr>
        <w:rFonts w:ascii="Calibri" w:hAnsi="Calibri"/>
        <w:bCs/>
        <w:i/>
        <w:color w:val="000000"/>
        <w:sz w:val="22"/>
      </w:rPr>
      <w:t>)</w:t>
    </w:r>
    <w:r>
      <w:rPr>
        <w:rFonts w:ascii="Calibri" w:hAnsi="Calibri"/>
        <w:bCs/>
        <w:i/>
        <w:color w:val="000000"/>
        <w:sz w:val="22"/>
      </w:rPr>
      <w:t>.</w:t>
    </w:r>
  </w:p>
  <w:p w14:paraId="5B4EDB05" w14:textId="77777777" w:rsidR="008D6815" w:rsidRDefault="008D68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D09A8" w14:textId="77777777" w:rsidR="00A55E5A" w:rsidRDefault="00A55E5A" w:rsidP="00F8647B">
      <w:pPr>
        <w:spacing w:after="0" w:line="240" w:lineRule="auto"/>
      </w:pPr>
      <w:r>
        <w:separator/>
      </w:r>
    </w:p>
  </w:footnote>
  <w:footnote w:type="continuationSeparator" w:id="0">
    <w:p w14:paraId="3C4C707E" w14:textId="77777777" w:rsidR="00A55E5A" w:rsidRDefault="00A55E5A" w:rsidP="00F8647B">
      <w:pPr>
        <w:spacing w:after="0" w:line="240" w:lineRule="auto"/>
      </w:pPr>
      <w:r>
        <w:continuationSeparator/>
      </w:r>
    </w:p>
  </w:footnote>
  <w:footnote w:id="1">
    <w:p w14:paraId="6E1DDCA2" w14:textId="4E319598" w:rsidR="00F8647B" w:rsidRPr="00FD0074" w:rsidRDefault="00F8647B">
      <w:pPr>
        <w:pStyle w:val="Textpoznpodarou"/>
      </w:pPr>
      <w:r w:rsidRPr="00FD0074">
        <w:rPr>
          <w:rStyle w:val="Znakapoznpodarou"/>
        </w:rPr>
        <w:footnoteRef/>
      </w:r>
      <w:r w:rsidR="00673965">
        <w:t xml:space="preserve"> J</w:t>
      </w:r>
      <w:r w:rsidRPr="00FD0074">
        <w:t>eho čtenářské preference se často řídí doporučením od spolužáků, tématem</w:t>
      </w:r>
      <w:r w:rsidR="00673965">
        <w:t xml:space="preserve"> nebo žánrem (zde tedy ucelenou tematikou projektu obsaženou</w:t>
      </w:r>
      <w:r w:rsidRPr="00FD0074">
        <w:t xml:space="preserve"> v pracovních listech v daném kontextu)</w:t>
      </w:r>
      <w:r w:rsidR="00673965">
        <w:t>.</w:t>
      </w:r>
    </w:p>
  </w:footnote>
  <w:footnote w:id="2">
    <w:p w14:paraId="2E70203E" w14:textId="5F44D3E4" w:rsidR="00FD0074" w:rsidRDefault="003C75CB">
      <w:pPr>
        <w:pStyle w:val="Textpoznpodarou"/>
      </w:pPr>
      <w:r w:rsidRPr="00FD0074">
        <w:rPr>
          <w:rStyle w:val="Znakapoznpodarou"/>
        </w:rPr>
        <w:footnoteRef/>
      </w:r>
      <w:r w:rsidRPr="00FD0074">
        <w:t xml:space="preserve"> RAKOUŠOVÁ, A. </w:t>
      </w:r>
      <w:r w:rsidRPr="00673965">
        <w:rPr>
          <w:i/>
        </w:rPr>
        <w:t>Integrované slovní úlohy pro primární školu. Práce učitele se vzdělávacím obsahem</w:t>
      </w:r>
      <w:r w:rsidRPr="00FD0074">
        <w:t>. Praha: Triton, 2011. ISBN 978-80-7387-429-2</w:t>
      </w:r>
      <w:r w:rsidR="00673965">
        <w:t>.</w:t>
      </w:r>
      <w:r w:rsidRPr="00FD0074">
        <w:br/>
        <w:t xml:space="preserve">RAKOUŠOVÁ, A. </w:t>
      </w:r>
      <w:r w:rsidRPr="00673965">
        <w:rPr>
          <w:i/>
        </w:rPr>
        <w:t>Integrace obsahu vyučování. Integrované slov</w:t>
      </w:r>
      <w:r w:rsidR="00F20F2F" w:rsidRPr="00673965">
        <w:rPr>
          <w:i/>
        </w:rPr>
        <w:t>ní úlohy napříč předměty</w:t>
      </w:r>
      <w:r w:rsidR="00F20F2F">
        <w:t>. Praha</w:t>
      </w:r>
      <w:r w:rsidRPr="00FD0074">
        <w:t>: Grada, 2008. ISBN 978-80-247-2529-1</w:t>
      </w:r>
      <w:r w:rsidR="00673965">
        <w:t>.</w:t>
      </w:r>
    </w:p>
    <w:p w14:paraId="11E4555B" w14:textId="21704E3B" w:rsidR="00B77A10" w:rsidRPr="00FD0074" w:rsidRDefault="00B77A10">
      <w:pPr>
        <w:pStyle w:val="Textpoznpodarou"/>
      </w:pPr>
      <w:r w:rsidRPr="00FD0074">
        <w:t xml:space="preserve">RAKOUŠOVÁ, A. </w:t>
      </w:r>
      <w:r w:rsidRPr="00673965">
        <w:rPr>
          <w:i/>
        </w:rPr>
        <w:t>Typy integrace obsahu vyučování v projektu učiva pátého ročníku základní školy</w:t>
      </w:r>
      <w:r w:rsidRPr="00FD0074">
        <w:t>. Moderní vyučován</w:t>
      </w:r>
      <w:r w:rsidR="00673965">
        <w:t>í, 2004, roč. 10, č. 6, s. 12–</w:t>
      </w:r>
      <w:r w:rsidRPr="00FD0074">
        <w:t>13. ISSN 1211-6858.</w:t>
      </w:r>
    </w:p>
    <w:p w14:paraId="7053BD66" w14:textId="3B3A3D58" w:rsidR="00FD0074" w:rsidRPr="00FD0074" w:rsidRDefault="00FD0074" w:rsidP="00FD0074">
      <w:pPr>
        <w:spacing w:after="0" w:line="240" w:lineRule="auto"/>
        <w:rPr>
          <w:sz w:val="20"/>
          <w:szCs w:val="20"/>
        </w:rPr>
      </w:pPr>
      <w:r w:rsidRPr="00FD0074">
        <w:rPr>
          <w:sz w:val="20"/>
          <w:szCs w:val="20"/>
        </w:rPr>
        <w:t>RAKOUŠOVÁ, Alena. Diagnostika postojů žáků pátých ročníků ZŠ k řešení slovních úloh. In: STE</w:t>
      </w:r>
      <w:r w:rsidR="00DC6708">
        <w:rPr>
          <w:sz w:val="20"/>
          <w:szCs w:val="20"/>
        </w:rPr>
        <w:t>HLÍKOVÁ, Naďa a Lenka TEJKALOVÁ</w:t>
      </w:r>
      <w:r w:rsidRPr="00FD0074">
        <w:rPr>
          <w:sz w:val="20"/>
          <w:szCs w:val="20"/>
        </w:rPr>
        <w:t>.</w:t>
      </w:r>
      <w:r w:rsidR="00DC6708">
        <w:rPr>
          <w:sz w:val="20"/>
          <w:szCs w:val="20"/>
        </w:rPr>
        <w:t xml:space="preserve"> </w:t>
      </w:r>
      <w:r w:rsidRPr="00E93B1B">
        <w:rPr>
          <w:i/>
          <w:sz w:val="20"/>
          <w:szCs w:val="20"/>
        </w:rPr>
        <w:t>Dva dny s didaktikou matematiky 2012: sborník příspěvků</w:t>
      </w:r>
      <w:r w:rsidRPr="00FD0074">
        <w:rPr>
          <w:sz w:val="20"/>
          <w:szCs w:val="20"/>
        </w:rPr>
        <w:t>. 1. vyd. Plzeň: Vydava</w:t>
      </w:r>
      <w:r>
        <w:rPr>
          <w:sz w:val="20"/>
          <w:szCs w:val="20"/>
        </w:rPr>
        <w:t xml:space="preserve">telský servis, 2012. </w:t>
      </w:r>
      <w:r w:rsidRPr="00FD0074">
        <w:rPr>
          <w:sz w:val="20"/>
          <w:szCs w:val="20"/>
        </w:rPr>
        <w:br/>
        <w:t xml:space="preserve">RAKOUŠOVÁ, Alena. Vývoj postojů žáků 4. ročníku základní školy k řešení slovních úloh: Matematika 5. In: </w:t>
      </w:r>
      <w:r w:rsidRPr="00E93B1B">
        <w:rPr>
          <w:i/>
          <w:sz w:val="20"/>
          <w:szCs w:val="20"/>
        </w:rPr>
        <w:t>Specifika matematické edukace v prostředí primární školy</w:t>
      </w:r>
      <w:r w:rsidRPr="00FD0074">
        <w:rPr>
          <w:sz w:val="20"/>
          <w:szCs w:val="20"/>
        </w:rPr>
        <w:t>. 1. vyd. Olomouc: Univerzita Palackého Olomouc, 2012, s. 231-235. ISBN 978-80-244-3048-5.</w:t>
      </w:r>
      <w:r w:rsidRPr="00FD0074">
        <w:rPr>
          <w:sz w:val="20"/>
          <w:szCs w:val="20"/>
        </w:rPr>
        <w:br/>
        <w:t xml:space="preserve">RAKOUŠOVÁ, A. Vliv zařazování integrovaných slovních úloh do vyučování na postoje žáků  1. stupně základní školy k řešení integrovaných slovních úloh. In PĚCHOUČKOVÁ Šárka a HRABĚTOVÁ Regina. </w:t>
      </w:r>
      <w:r w:rsidRPr="00E93B1B">
        <w:rPr>
          <w:i/>
          <w:sz w:val="20"/>
          <w:szCs w:val="20"/>
        </w:rPr>
        <w:t>Tvořivost v p</w:t>
      </w:r>
      <w:r w:rsidR="00E93B1B">
        <w:rPr>
          <w:i/>
          <w:sz w:val="20"/>
          <w:szCs w:val="20"/>
        </w:rPr>
        <w:t>očátečním vyučování matematiky –</w:t>
      </w:r>
      <w:r w:rsidRPr="00E93B1B">
        <w:rPr>
          <w:i/>
          <w:sz w:val="20"/>
          <w:szCs w:val="20"/>
        </w:rPr>
        <w:t xml:space="preserve"> vědecká konference s mezinárodní účastí  věnovaná matematickému vzdělávání v primární škole 2011: Sborník příspěvků</w:t>
      </w:r>
      <w:r w:rsidRPr="00FD0074">
        <w:rPr>
          <w:sz w:val="20"/>
          <w:szCs w:val="20"/>
        </w:rPr>
        <w:t>. 1. Plzeň: Západočeská univerzita, Pedagogická fakulta, 2011. S. 195-199. ISBN: 978-80-7043-992-0.</w:t>
      </w:r>
      <w:r w:rsidRPr="00FD0074">
        <w:rPr>
          <w:sz w:val="20"/>
          <w:szCs w:val="20"/>
        </w:rPr>
        <w:br/>
        <w:t xml:space="preserve">RAKOUŠOVÁ, A. Postoje žáků k řešení slovních úloh. In. JANÍK Tomáš.  </w:t>
      </w:r>
      <w:r w:rsidRPr="00E93B1B">
        <w:rPr>
          <w:i/>
          <w:sz w:val="20"/>
          <w:szCs w:val="20"/>
        </w:rPr>
        <w:t>Smíšený design v pedagogickém výzkumu – 19. výroční konference České asociace pedagogického výzkumu, 2011: Sborník příspěvků</w:t>
      </w:r>
      <w:r w:rsidRPr="00FD0074">
        <w:rPr>
          <w:sz w:val="20"/>
          <w:szCs w:val="20"/>
        </w:rPr>
        <w:t>. 1. Brno: Masarykova univerzita, P</w:t>
      </w:r>
      <w:r>
        <w:rPr>
          <w:sz w:val="20"/>
          <w:szCs w:val="20"/>
        </w:rPr>
        <w:t>edagogická fakulta, 2011.</w:t>
      </w:r>
      <w:r w:rsidRPr="00FD0074">
        <w:rPr>
          <w:sz w:val="20"/>
          <w:szCs w:val="20"/>
        </w:rPr>
        <w:br/>
        <w:t xml:space="preserve">RAKOUŠOVÁ, Alena. Role uspořádání vzdělávacího obsahu při rozvíjení postojů žáků k řešení slovních úloh. In: STEHLÍKOVÁ Naďa a TEJKALOVÁ Lenka. </w:t>
      </w:r>
      <w:r w:rsidRPr="00E93B1B">
        <w:rPr>
          <w:i/>
          <w:sz w:val="20"/>
          <w:szCs w:val="20"/>
        </w:rPr>
        <w:t>Dva dny s didaktikou matematiky 2011: Sborník příspěvků. 1.</w:t>
      </w:r>
      <w:r w:rsidRPr="00FD0074">
        <w:rPr>
          <w:sz w:val="20"/>
          <w:szCs w:val="20"/>
        </w:rPr>
        <w:t xml:space="preserve"> Plzeň: Vydavatelský servis, 2011. S. 85-88. ISBN: 978-80-86843-32-2.</w:t>
      </w:r>
      <w:r w:rsidRPr="00FD0074">
        <w:rPr>
          <w:sz w:val="20"/>
          <w:szCs w:val="20"/>
        </w:rPr>
        <w:br/>
        <w:t xml:space="preserve">RAKOUŠOVÁ, Alena. </w:t>
      </w:r>
      <w:proofErr w:type="spellStart"/>
      <w:r w:rsidRPr="00FD0074">
        <w:rPr>
          <w:sz w:val="20"/>
          <w:szCs w:val="20"/>
        </w:rPr>
        <w:t>Development</w:t>
      </w:r>
      <w:proofErr w:type="spellEnd"/>
      <w:r w:rsidRPr="00FD0074">
        <w:rPr>
          <w:sz w:val="20"/>
          <w:szCs w:val="20"/>
        </w:rPr>
        <w:t xml:space="preserve"> </w:t>
      </w:r>
      <w:proofErr w:type="spellStart"/>
      <w:r w:rsidRPr="00FD0074">
        <w:rPr>
          <w:sz w:val="20"/>
          <w:szCs w:val="20"/>
        </w:rPr>
        <w:t>of</w:t>
      </w:r>
      <w:proofErr w:type="spellEnd"/>
      <w:r w:rsidRPr="00FD0074">
        <w:rPr>
          <w:sz w:val="20"/>
          <w:szCs w:val="20"/>
        </w:rPr>
        <w:t xml:space="preserve"> </w:t>
      </w:r>
      <w:proofErr w:type="spellStart"/>
      <w:r w:rsidRPr="00FD0074">
        <w:rPr>
          <w:sz w:val="20"/>
          <w:szCs w:val="20"/>
        </w:rPr>
        <w:t>attitudes</w:t>
      </w:r>
      <w:proofErr w:type="spellEnd"/>
      <w:r w:rsidRPr="00FD0074">
        <w:rPr>
          <w:sz w:val="20"/>
          <w:szCs w:val="20"/>
        </w:rPr>
        <w:t xml:space="preserve"> </w:t>
      </w:r>
      <w:proofErr w:type="spellStart"/>
      <w:r w:rsidRPr="00FD0074">
        <w:rPr>
          <w:sz w:val="20"/>
          <w:szCs w:val="20"/>
        </w:rPr>
        <w:t>towards</w:t>
      </w:r>
      <w:proofErr w:type="spellEnd"/>
      <w:r w:rsidRPr="00FD0074">
        <w:rPr>
          <w:sz w:val="20"/>
          <w:szCs w:val="20"/>
        </w:rPr>
        <w:t xml:space="preserve"> </w:t>
      </w:r>
      <w:proofErr w:type="spellStart"/>
      <w:r w:rsidRPr="00FD0074">
        <w:rPr>
          <w:sz w:val="20"/>
          <w:szCs w:val="20"/>
        </w:rPr>
        <w:t>problem</w:t>
      </w:r>
      <w:proofErr w:type="spellEnd"/>
      <w:r w:rsidRPr="00FD0074">
        <w:rPr>
          <w:sz w:val="20"/>
          <w:szCs w:val="20"/>
        </w:rPr>
        <w:t xml:space="preserve"> </w:t>
      </w:r>
      <w:proofErr w:type="spellStart"/>
      <w:r w:rsidRPr="00FD0074">
        <w:rPr>
          <w:sz w:val="20"/>
          <w:szCs w:val="20"/>
        </w:rPr>
        <w:t>solving</w:t>
      </w:r>
      <w:proofErr w:type="spellEnd"/>
      <w:r w:rsidRPr="00FD0074">
        <w:rPr>
          <w:sz w:val="20"/>
          <w:szCs w:val="20"/>
        </w:rPr>
        <w:t xml:space="preserve"> </w:t>
      </w:r>
      <w:proofErr w:type="spellStart"/>
      <w:r w:rsidRPr="00FD0074">
        <w:rPr>
          <w:sz w:val="20"/>
          <w:szCs w:val="20"/>
        </w:rPr>
        <w:t>of</w:t>
      </w:r>
      <w:proofErr w:type="spellEnd"/>
      <w:r w:rsidRPr="00FD0074">
        <w:rPr>
          <w:sz w:val="20"/>
          <w:szCs w:val="20"/>
        </w:rPr>
        <w:t xml:space="preserve"> </w:t>
      </w:r>
      <w:proofErr w:type="spellStart"/>
      <w:r w:rsidRPr="00FD0074">
        <w:rPr>
          <w:sz w:val="20"/>
          <w:szCs w:val="20"/>
        </w:rPr>
        <w:t>third</w:t>
      </w:r>
      <w:proofErr w:type="spellEnd"/>
      <w:r w:rsidRPr="00FD0074">
        <w:rPr>
          <w:sz w:val="20"/>
          <w:szCs w:val="20"/>
        </w:rPr>
        <w:t xml:space="preserve">, </w:t>
      </w:r>
      <w:proofErr w:type="spellStart"/>
      <w:r w:rsidRPr="00FD0074">
        <w:rPr>
          <w:sz w:val="20"/>
          <w:szCs w:val="20"/>
        </w:rPr>
        <w:t>forth</w:t>
      </w:r>
      <w:proofErr w:type="spellEnd"/>
      <w:r w:rsidRPr="00FD0074">
        <w:rPr>
          <w:sz w:val="20"/>
          <w:szCs w:val="20"/>
        </w:rPr>
        <w:t xml:space="preserve"> and </w:t>
      </w:r>
      <w:proofErr w:type="spellStart"/>
      <w:r w:rsidRPr="00FD0074">
        <w:rPr>
          <w:sz w:val="20"/>
          <w:szCs w:val="20"/>
        </w:rPr>
        <w:t>fifth</w:t>
      </w:r>
      <w:proofErr w:type="spellEnd"/>
      <w:r w:rsidRPr="00FD0074">
        <w:rPr>
          <w:sz w:val="20"/>
          <w:szCs w:val="20"/>
        </w:rPr>
        <w:t xml:space="preserve"> </w:t>
      </w:r>
      <w:proofErr w:type="spellStart"/>
      <w:r w:rsidRPr="00FD0074">
        <w:rPr>
          <w:sz w:val="20"/>
          <w:szCs w:val="20"/>
        </w:rPr>
        <w:t>graders</w:t>
      </w:r>
      <w:proofErr w:type="spellEnd"/>
      <w:r w:rsidRPr="00FD0074">
        <w:rPr>
          <w:sz w:val="20"/>
          <w:szCs w:val="20"/>
        </w:rPr>
        <w:t xml:space="preserve"> in Czech </w:t>
      </w:r>
      <w:proofErr w:type="spellStart"/>
      <w:r w:rsidRPr="00FD0074">
        <w:rPr>
          <w:sz w:val="20"/>
          <w:szCs w:val="20"/>
        </w:rPr>
        <w:t>primary</w:t>
      </w:r>
      <w:proofErr w:type="spellEnd"/>
      <w:r w:rsidRPr="00FD0074">
        <w:rPr>
          <w:sz w:val="20"/>
          <w:szCs w:val="20"/>
        </w:rPr>
        <w:t xml:space="preserve"> </w:t>
      </w:r>
      <w:proofErr w:type="spellStart"/>
      <w:r w:rsidRPr="00FD0074">
        <w:rPr>
          <w:sz w:val="20"/>
          <w:szCs w:val="20"/>
        </w:rPr>
        <w:t>school</w:t>
      </w:r>
      <w:proofErr w:type="spellEnd"/>
      <w:r w:rsidRPr="00FD0074">
        <w:rPr>
          <w:sz w:val="20"/>
          <w:szCs w:val="20"/>
        </w:rPr>
        <w:t xml:space="preserve">. In: </w:t>
      </w:r>
      <w:proofErr w:type="spellStart"/>
      <w:r w:rsidRPr="00E93B1B">
        <w:rPr>
          <w:i/>
          <w:sz w:val="20"/>
          <w:szCs w:val="20"/>
        </w:rPr>
        <w:t>Elsevier</w:t>
      </w:r>
      <w:proofErr w:type="spellEnd"/>
      <w:r w:rsidRPr="00FD0074">
        <w:rPr>
          <w:sz w:val="20"/>
          <w:szCs w:val="20"/>
        </w:rPr>
        <w:t>. 1. vyd., 2012. ISSN 1877-0428.</w:t>
      </w:r>
    </w:p>
    <w:p w14:paraId="0A449C68" w14:textId="77777777" w:rsidR="00FD0074" w:rsidRPr="00FD0074" w:rsidRDefault="00FD0074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8573C"/>
    <w:multiLevelType w:val="hybridMultilevel"/>
    <w:tmpl w:val="BE902E08"/>
    <w:lvl w:ilvl="0" w:tplc="2160BA7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9591D"/>
    <w:multiLevelType w:val="hybridMultilevel"/>
    <w:tmpl w:val="C9E85AF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EE"/>
    <w:rsid w:val="000331F3"/>
    <w:rsid w:val="00060C51"/>
    <w:rsid w:val="0008498A"/>
    <w:rsid w:val="000851D0"/>
    <w:rsid w:val="001105FD"/>
    <w:rsid w:val="00133C22"/>
    <w:rsid w:val="00145E7D"/>
    <w:rsid w:val="00160B96"/>
    <w:rsid w:val="00164184"/>
    <w:rsid w:val="001809F6"/>
    <w:rsid w:val="001A66F3"/>
    <w:rsid w:val="001A7EFB"/>
    <w:rsid w:val="001D4C05"/>
    <w:rsid w:val="00205C98"/>
    <w:rsid w:val="00211C4A"/>
    <w:rsid w:val="0021319D"/>
    <w:rsid w:val="00237653"/>
    <w:rsid w:val="002B0D09"/>
    <w:rsid w:val="002C111D"/>
    <w:rsid w:val="002F6E73"/>
    <w:rsid w:val="00306CAF"/>
    <w:rsid w:val="0031410D"/>
    <w:rsid w:val="00335993"/>
    <w:rsid w:val="003600FF"/>
    <w:rsid w:val="00371A38"/>
    <w:rsid w:val="003B2C72"/>
    <w:rsid w:val="003C75CB"/>
    <w:rsid w:val="003E016E"/>
    <w:rsid w:val="004550EA"/>
    <w:rsid w:val="004A3402"/>
    <w:rsid w:val="004A66DD"/>
    <w:rsid w:val="004B6604"/>
    <w:rsid w:val="004B6E6C"/>
    <w:rsid w:val="00540C19"/>
    <w:rsid w:val="00583617"/>
    <w:rsid w:val="00595F02"/>
    <w:rsid w:val="005A1B20"/>
    <w:rsid w:val="005D154A"/>
    <w:rsid w:val="005D17EE"/>
    <w:rsid w:val="005F2B14"/>
    <w:rsid w:val="005F39D3"/>
    <w:rsid w:val="0060313C"/>
    <w:rsid w:val="00640C02"/>
    <w:rsid w:val="00673965"/>
    <w:rsid w:val="00675A94"/>
    <w:rsid w:val="006C1F32"/>
    <w:rsid w:val="006D348A"/>
    <w:rsid w:val="006F75AA"/>
    <w:rsid w:val="007248AE"/>
    <w:rsid w:val="00730037"/>
    <w:rsid w:val="0073671E"/>
    <w:rsid w:val="00764660"/>
    <w:rsid w:val="007D72D5"/>
    <w:rsid w:val="007E6EDF"/>
    <w:rsid w:val="007F24AF"/>
    <w:rsid w:val="0080325B"/>
    <w:rsid w:val="00817AF9"/>
    <w:rsid w:val="00850415"/>
    <w:rsid w:val="008926E6"/>
    <w:rsid w:val="008C6031"/>
    <w:rsid w:val="008D6815"/>
    <w:rsid w:val="0090390A"/>
    <w:rsid w:val="009369EE"/>
    <w:rsid w:val="00975813"/>
    <w:rsid w:val="00985E02"/>
    <w:rsid w:val="009B05E8"/>
    <w:rsid w:val="009B2D76"/>
    <w:rsid w:val="009B7D04"/>
    <w:rsid w:val="009C51CE"/>
    <w:rsid w:val="00A060E4"/>
    <w:rsid w:val="00A11F47"/>
    <w:rsid w:val="00A12CE9"/>
    <w:rsid w:val="00A243C0"/>
    <w:rsid w:val="00A46B51"/>
    <w:rsid w:val="00A55E5A"/>
    <w:rsid w:val="00A70A62"/>
    <w:rsid w:val="00A93035"/>
    <w:rsid w:val="00AA5B18"/>
    <w:rsid w:val="00AD09AD"/>
    <w:rsid w:val="00AD38D3"/>
    <w:rsid w:val="00AF1ECA"/>
    <w:rsid w:val="00AF2D2B"/>
    <w:rsid w:val="00AF5F87"/>
    <w:rsid w:val="00B15339"/>
    <w:rsid w:val="00B27DC1"/>
    <w:rsid w:val="00B77A10"/>
    <w:rsid w:val="00B80382"/>
    <w:rsid w:val="00B84E25"/>
    <w:rsid w:val="00BA5B24"/>
    <w:rsid w:val="00BB4F07"/>
    <w:rsid w:val="00BB6756"/>
    <w:rsid w:val="00BD1A7C"/>
    <w:rsid w:val="00BE1ADB"/>
    <w:rsid w:val="00BE45F8"/>
    <w:rsid w:val="00BE4BC9"/>
    <w:rsid w:val="00C14FB6"/>
    <w:rsid w:val="00C1621B"/>
    <w:rsid w:val="00C24631"/>
    <w:rsid w:val="00C73A21"/>
    <w:rsid w:val="00CE2CFF"/>
    <w:rsid w:val="00CE5BD1"/>
    <w:rsid w:val="00CE60F1"/>
    <w:rsid w:val="00D62BEB"/>
    <w:rsid w:val="00D65A9E"/>
    <w:rsid w:val="00D9489D"/>
    <w:rsid w:val="00DA0093"/>
    <w:rsid w:val="00DC13AB"/>
    <w:rsid w:val="00DC6708"/>
    <w:rsid w:val="00DE0578"/>
    <w:rsid w:val="00DF2676"/>
    <w:rsid w:val="00E41058"/>
    <w:rsid w:val="00E50063"/>
    <w:rsid w:val="00E51F11"/>
    <w:rsid w:val="00E54CF0"/>
    <w:rsid w:val="00E93B1B"/>
    <w:rsid w:val="00E979D4"/>
    <w:rsid w:val="00F03DE2"/>
    <w:rsid w:val="00F04E01"/>
    <w:rsid w:val="00F06B77"/>
    <w:rsid w:val="00F20F2F"/>
    <w:rsid w:val="00F420A4"/>
    <w:rsid w:val="00F8647B"/>
    <w:rsid w:val="00F87BED"/>
    <w:rsid w:val="00FD0074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FF2B"/>
  <w15:chartTrackingRefBased/>
  <w15:docId w15:val="{DD0BFD82-5B9D-4A0D-83E6-45A91921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5D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F63D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48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48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48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48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48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8A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647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8647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8647B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8647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D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815"/>
  </w:style>
  <w:style w:type="paragraph" w:styleId="Zpat">
    <w:name w:val="footer"/>
    <w:basedOn w:val="Normln"/>
    <w:link w:val="ZpatChar"/>
    <w:uiPriority w:val="99"/>
    <w:unhideWhenUsed/>
    <w:rsid w:val="008D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815"/>
  </w:style>
  <w:style w:type="paragraph" w:styleId="Zkladntext">
    <w:name w:val="Body Text"/>
    <w:basedOn w:val="Normln"/>
    <w:link w:val="ZkladntextChar"/>
    <w:rsid w:val="008D6815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6815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StylE-mailovZprvy34">
    <w:name w:val="StylE-mailovéZprávy34"/>
    <w:semiHidden/>
    <w:rsid w:val="008D6815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8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FD45-D529-4449-B88A-59B628D9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Kateřina</dc:creator>
  <cp:keywords/>
  <dc:description/>
  <cp:lastModifiedBy>Ivo Krobot</cp:lastModifiedBy>
  <cp:revision>3</cp:revision>
  <dcterms:created xsi:type="dcterms:W3CDTF">2021-04-07T11:52:00Z</dcterms:created>
  <dcterms:modified xsi:type="dcterms:W3CDTF">2021-04-07T12:21:00Z</dcterms:modified>
</cp:coreProperties>
</file>