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DIGITÁLNÍ UČEBNÍ MATERIÁL</w:t>
      </w:r>
      <w:r>
        <w:rPr>
          <w:rFonts w:ascii="Times New Roman" w:hAnsi="Times New Roman"/>
          <w:sz w:val="48"/>
          <w:szCs w:val="48"/>
        </w:rPr>
        <w:br/>
        <w:t>zpracovaný v rámci projektu</w:t>
      </w: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Registrační číslo: CZ.1.07/1.5.00/34.0807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Název projektu: EU peníze středním školám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Gymnázium a Střední odborná škola, Podbořany,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příspěvková organizace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Šablona:</w:t>
      </w:r>
      <w:r w:rsidR="00DD2D62">
        <w:rPr>
          <w:rFonts w:ascii="Times New Roman" w:hAnsi="Times New Roman"/>
          <w:sz w:val="32"/>
          <w:szCs w:val="32"/>
        </w:rPr>
        <w:t xml:space="preserve"> II/2 – Inovace a zkvalitnění výuky cizích jazyků na SŠ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Sada:</w:t>
      </w:r>
      <w:r w:rsidR="00DD2D62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Ověření ve výuce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Třída:</w:t>
      </w:r>
      <w:r w:rsidR="00B347F4">
        <w:rPr>
          <w:rFonts w:ascii="Times New Roman" w:hAnsi="Times New Roman"/>
          <w:sz w:val="32"/>
          <w:szCs w:val="32"/>
        </w:rPr>
        <w:t xml:space="preserve"> sexta/septima</w:t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Datum:</w:t>
      </w:r>
      <w:r w:rsidR="0034669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46690">
        <w:rPr>
          <w:rFonts w:ascii="Times New Roman" w:hAnsi="Times New Roman"/>
          <w:sz w:val="32"/>
          <w:szCs w:val="32"/>
        </w:rPr>
        <w:t>17.12.2012</w:t>
      </w:r>
      <w:proofErr w:type="gram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TÉMA:</w:t>
      </w:r>
      <w:r w:rsidR="00B347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347F4">
        <w:rPr>
          <w:rFonts w:ascii="Times New Roman" w:hAnsi="Times New Roman"/>
          <w:sz w:val="32"/>
          <w:szCs w:val="32"/>
        </w:rPr>
        <w:t>Suivez</w:t>
      </w:r>
      <w:proofErr w:type="spellEnd"/>
      <w:r w:rsidR="00B347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347F4">
        <w:rPr>
          <w:rFonts w:ascii="Times New Roman" w:hAnsi="Times New Roman"/>
          <w:sz w:val="32"/>
          <w:szCs w:val="32"/>
        </w:rPr>
        <w:t>le</w:t>
      </w:r>
      <w:proofErr w:type="spellEnd"/>
      <w:r w:rsidR="00B347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347F4">
        <w:rPr>
          <w:rFonts w:ascii="Times New Roman" w:hAnsi="Times New Roman"/>
          <w:sz w:val="32"/>
          <w:szCs w:val="32"/>
        </w:rPr>
        <w:t>guide</w:t>
      </w:r>
      <w:proofErr w:type="spell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PŘEDMĚT:</w:t>
      </w:r>
      <w:r w:rsidR="00B347F4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KLÍČOVÁ SLOVA:</w:t>
      </w:r>
      <w:r w:rsidR="00B347F4">
        <w:rPr>
          <w:rFonts w:ascii="Times New Roman" w:hAnsi="Times New Roman"/>
          <w:sz w:val="32"/>
          <w:szCs w:val="32"/>
        </w:rPr>
        <w:t xml:space="preserve"> </w:t>
      </w:r>
      <w:r w:rsidR="00CF15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F1504">
        <w:rPr>
          <w:rFonts w:ascii="Times New Roman" w:hAnsi="Times New Roman"/>
          <w:sz w:val="32"/>
          <w:szCs w:val="32"/>
        </w:rPr>
        <w:t>C</w:t>
      </w:r>
      <w:r w:rsidR="002D649A">
        <w:rPr>
          <w:rFonts w:ascii="Times New Roman" w:hAnsi="Times New Roman"/>
          <w:sz w:val="32"/>
          <w:szCs w:val="32"/>
        </w:rPr>
        <w:t>omparaison</w:t>
      </w:r>
      <w:proofErr w:type="spell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 AUTORA:</w:t>
      </w:r>
      <w:r w:rsidR="002D649A">
        <w:rPr>
          <w:rFonts w:ascii="Times New Roman" w:hAnsi="Times New Roman"/>
          <w:sz w:val="32"/>
          <w:szCs w:val="32"/>
        </w:rPr>
        <w:t xml:space="preserve"> Mgr. Zdeňka Vasilenková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Metodický pokyn:</w:t>
      </w:r>
      <w:r w:rsidR="005C3386">
        <w:rPr>
          <w:rFonts w:ascii="Times New Roman" w:hAnsi="Times New Roman"/>
          <w:sz w:val="32"/>
          <w:szCs w:val="32"/>
        </w:rPr>
        <w:t xml:space="preserve"> Pracovní list je možné p</w:t>
      </w:r>
      <w:r w:rsidR="00720DE2">
        <w:rPr>
          <w:rFonts w:ascii="Times New Roman" w:hAnsi="Times New Roman"/>
          <w:sz w:val="32"/>
          <w:szCs w:val="32"/>
        </w:rPr>
        <w:t>oužít pro procvičení stupňování</w:t>
      </w:r>
      <w:r w:rsidR="005C3386">
        <w:rPr>
          <w:rFonts w:ascii="Times New Roman" w:hAnsi="Times New Roman"/>
          <w:sz w:val="32"/>
          <w:szCs w:val="32"/>
        </w:rPr>
        <w:t xml:space="preserve"> přídavných jmen</w:t>
      </w: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264" w:rsidRPr="00587799" w:rsidRDefault="002D5A9F" w:rsidP="00B94A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Suivez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guide</w:t>
      </w:r>
      <w:proofErr w:type="spellEnd"/>
    </w:p>
    <w:p w:rsidR="0074121B" w:rsidRPr="00EE669D" w:rsidRDefault="002D5A9F" w:rsidP="00B94AEF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 w:rsidR="0074121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Mesdames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Messieurs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voilà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lʹend</w:t>
      </w:r>
      <w:r w:rsidR="00B94AEF">
        <w:rPr>
          <w:sz w:val="24"/>
          <w:szCs w:val="24"/>
        </w:rPr>
        <w:t>roit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le</w:t>
      </w:r>
      <w:proofErr w:type="spellEnd"/>
      <w:r w:rsidR="00B94AEF">
        <w:rPr>
          <w:sz w:val="24"/>
          <w:szCs w:val="24"/>
        </w:rPr>
        <w:t xml:space="preserve"> plus levé de Prague. La </w:t>
      </w:r>
      <w:r>
        <w:rPr>
          <w:sz w:val="24"/>
          <w:szCs w:val="24"/>
        </w:rPr>
        <w:t xml:space="preserve">Tour de Petřín </w:t>
      </w:r>
      <w:proofErr w:type="spellStart"/>
      <w:r>
        <w:rPr>
          <w:sz w:val="24"/>
          <w:szCs w:val="24"/>
        </w:rPr>
        <w:t>nʹest</w:t>
      </w:r>
      <w:proofErr w:type="spellEnd"/>
      <w:r>
        <w:rPr>
          <w:sz w:val="24"/>
          <w:szCs w:val="24"/>
        </w:rPr>
        <w:t xml:space="preserve"> pas si haute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Tour Eiffel</w:t>
      </w:r>
      <w:r w:rsidR="00507BDA">
        <w:rPr>
          <w:sz w:val="24"/>
          <w:szCs w:val="24"/>
        </w:rPr>
        <w:t xml:space="preserve">, </w:t>
      </w:r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mais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elle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offre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une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trè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belle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capitale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Remarquez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grand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</w:t>
      </w:r>
      <w:r w:rsidR="00F364E2">
        <w:rPr>
          <w:sz w:val="24"/>
          <w:szCs w:val="24"/>
        </w:rPr>
        <w:t xml:space="preserve">e </w:t>
      </w:r>
      <w:proofErr w:type="spellStart"/>
      <w:r w:rsidR="00F364E2">
        <w:rPr>
          <w:sz w:val="24"/>
          <w:szCs w:val="24"/>
        </w:rPr>
        <w:t>tours</w:t>
      </w:r>
      <w:proofErr w:type="spellEnd"/>
      <w:r w:rsidR="00F364E2">
        <w:rPr>
          <w:sz w:val="24"/>
          <w:szCs w:val="24"/>
        </w:rPr>
        <w:t xml:space="preserve"> et de </w:t>
      </w:r>
      <w:proofErr w:type="spellStart"/>
      <w:r w:rsidR="00F364E2">
        <w:rPr>
          <w:sz w:val="24"/>
          <w:szCs w:val="24"/>
        </w:rPr>
        <w:t>clochers</w:t>
      </w:r>
      <w:proofErr w:type="spellEnd"/>
      <w:r w:rsidR="00F364E2">
        <w:rPr>
          <w:sz w:val="24"/>
          <w:szCs w:val="24"/>
        </w:rPr>
        <w:t xml:space="preserve"> qui </w:t>
      </w:r>
      <w:proofErr w:type="spellStart"/>
      <w:r w:rsidR="00F364E2">
        <w:rPr>
          <w:sz w:val="24"/>
          <w:szCs w:val="24"/>
        </w:rPr>
        <w:t>sʹélè</w:t>
      </w:r>
      <w:r>
        <w:rPr>
          <w:sz w:val="24"/>
          <w:szCs w:val="24"/>
        </w:rPr>
        <w:t>vent</w:t>
      </w:r>
      <w:proofErr w:type="spellEnd"/>
      <w:r>
        <w:rPr>
          <w:sz w:val="24"/>
          <w:szCs w:val="24"/>
        </w:rPr>
        <w:t xml:space="preserve"> au-</w:t>
      </w:r>
      <w:proofErr w:type="spellStart"/>
      <w:r>
        <w:rPr>
          <w:sz w:val="24"/>
          <w:szCs w:val="24"/>
        </w:rPr>
        <w:t>dessus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toits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cela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lʹon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appelle</w:t>
      </w:r>
      <w:proofErr w:type="spellEnd"/>
      <w:r>
        <w:rPr>
          <w:sz w:val="24"/>
          <w:szCs w:val="24"/>
        </w:rPr>
        <w:t xml:space="preserve"> Prague „la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cent </w:t>
      </w:r>
      <w:proofErr w:type="spellStart"/>
      <w:r>
        <w:rPr>
          <w:sz w:val="24"/>
          <w:szCs w:val="24"/>
        </w:rPr>
        <w:t>clochers</w:t>
      </w:r>
      <w:proofErr w:type="spellEnd"/>
      <w:r>
        <w:rPr>
          <w:sz w:val="24"/>
          <w:szCs w:val="24"/>
        </w:rPr>
        <w:t>“.</w:t>
      </w:r>
    </w:p>
    <w:p w:rsidR="00DA2057" w:rsidRPr="00EE669D" w:rsidRDefault="002D5A9F" w:rsidP="00085468">
      <w:pPr>
        <w:tabs>
          <w:tab w:val="left" w:pos="1418"/>
        </w:tabs>
        <w:ind w:left="1418" w:hanging="1418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français</w:t>
      </w:r>
      <w:proofErr w:type="spellEnd"/>
      <w:r w:rsidR="00DA2057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Tien</w:t>
      </w:r>
      <w:r w:rsidR="00FD5615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Rouen!</w:t>
      </w:r>
    </w:p>
    <w:p w:rsidR="003D3BFB" w:rsidRPr="00EE669D" w:rsidRDefault="002D5A9F" w:rsidP="00B94AEF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monsieur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Prague a </w:t>
      </w:r>
      <w:proofErr w:type="spellStart"/>
      <w:r>
        <w:rPr>
          <w:sz w:val="24"/>
          <w:szCs w:val="24"/>
        </w:rPr>
        <w:t>peut-être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même</w:t>
      </w:r>
      <w:proofErr w:type="spellEnd"/>
      <w:r w:rsidR="00B94AEF">
        <w:rPr>
          <w:sz w:val="24"/>
          <w:szCs w:val="24"/>
        </w:rPr>
        <w:t xml:space="preserve"> plus de </w:t>
      </w:r>
      <w:proofErr w:type="spellStart"/>
      <w:r w:rsidR="00FD5615">
        <w:rPr>
          <w:sz w:val="24"/>
          <w:szCs w:val="24"/>
        </w:rPr>
        <w:t>clochers</w:t>
      </w:r>
      <w:proofErr w:type="spellEnd"/>
      <w:r w:rsidR="00FD5615">
        <w:rPr>
          <w:sz w:val="24"/>
          <w:szCs w:val="24"/>
        </w:rPr>
        <w:t xml:space="preserve"> </w:t>
      </w:r>
      <w:proofErr w:type="spellStart"/>
      <w:r w:rsidR="00FD5615">
        <w:rPr>
          <w:sz w:val="24"/>
          <w:szCs w:val="24"/>
        </w:rPr>
        <w:t>que</w:t>
      </w:r>
      <w:proofErr w:type="spellEnd"/>
      <w:r w:rsidR="00FD5615">
        <w:rPr>
          <w:sz w:val="24"/>
          <w:szCs w:val="24"/>
        </w:rPr>
        <w:t xml:space="preserve"> Rouen.</w:t>
      </w:r>
    </w:p>
    <w:p w:rsidR="003D3BFB" w:rsidRPr="00EE669D" w:rsidRDefault="00FD5615" w:rsidP="00FD5615">
      <w:pPr>
        <w:tabs>
          <w:tab w:val="left" w:pos="2127"/>
        </w:tabs>
        <w:ind w:left="2127" w:hanging="212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belle </w:t>
      </w:r>
      <w:proofErr w:type="spellStart"/>
      <w:r>
        <w:rPr>
          <w:sz w:val="24"/>
          <w:szCs w:val="24"/>
        </w:rPr>
        <w:t>église-là</w:t>
      </w:r>
      <w:proofErr w:type="spellEnd"/>
      <w:r>
        <w:rPr>
          <w:sz w:val="24"/>
          <w:szCs w:val="24"/>
        </w:rPr>
        <w:t>?</w:t>
      </w:r>
    </w:p>
    <w:p w:rsidR="003D3BFB" w:rsidRPr="00EE669D" w:rsidRDefault="00297C98" w:rsidP="00297C98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</w:t>
      </w:r>
      <w:proofErr w:type="spellEnd"/>
      <w:r w:rsidR="00B94AEF">
        <w:rPr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l</w:t>
      </w:r>
      <w:r w:rsidR="00F364E2">
        <w:rPr>
          <w:sz w:val="24"/>
          <w:szCs w:val="24"/>
        </w:rPr>
        <w:t xml:space="preserve">a </w:t>
      </w:r>
      <w:proofErr w:type="spellStart"/>
      <w:r w:rsidR="00F364E2">
        <w:rPr>
          <w:sz w:val="24"/>
          <w:szCs w:val="24"/>
        </w:rPr>
        <w:t>cathédrale</w:t>
      </w:r>
      <w:proofErr w:type="spellEnd"/>
      <w:r w:rsidR="00F364E2">
        <w:rPr>
          <w:sz w:val="24"/>
          <w:szCs w:val="24"/>
        </w:rPr>
        <w:t xml:space="preserve"> Saint </w:t>
      </w:r>
      <w:proofErr w:type="spellStart"/>
      <w:r w:rsidR="00F364E2">
        <w:rPr>
          <w:sz w:val="24"/>
          <w:szCs w:val="24"/>
        </w:rPr>
        <w:t>Guy</w:t>
      </w:r>
      <w:proofErr w:type="spellEnd"/>
      <w:r w:rsidR="00F364E2">
        <w:rPr>
          <w:sz w:val="24"/>
          <w:szCs w:val="24"/>
        </w:rPr>
        <w:t xml:space="preserve">. </w:t>
      </w:r>
      <w:proofErr w:type="spellStart"/>
      <w:r w:rsidR="00F364E2">
        <w:rPr>
          <w:sz w:val="24"/>
          <w:szCs w:val="24"/>
        </w:rPr>
        <w:t>Tout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prè</w:t>
      </w:r>
      <w:r w:rsidR="00B94AEF">
        <w:rPr>
          <w:sz w:val="24"/>
          <w:szCs w:val="24"/>
        </w:rPr>
        <w:t>s</w:t>
      </w:r>
      <w:proofErr w:type="spellEnd"/>
      <w:r w:rsidR="00B94AEF">
        <w:rPr>
          <w:sz w:val="24"/>
          <w:szCs w:val="24"/>
        </w:rPr>
        <w:t xml:space="preserve"> vous </w:t>
      </w:r>
      <w:proofErr w:type="spellStart"/>
      <w:r w:rsidR="00B94AEF">
        <w:rPr>
          <w:sz w:val="24"/>
          <w:szCs w:val="24"/>
        </w:rPr>
        <w:t>voyez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le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château</w:t>
      </w:r>
      <w:proofErr w:type="spellEnd"/>
      <w:r w:rsidR="00B94AEF">
        <w:rPr>
          <w:sz w:val="24"/>
          <w:szCs w:val="24"/>
        </w:rPr>
        <w:t xml:space="preserve"> de </w:t>
      </w:r>
      <w:r>
        <w:rPr>
          <w:sz w:val="24"/>
          <w:szCs w:val="24"/>
        </w:rPr>
        <w:t xml:space="preserve">Hradčany, et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loin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blanches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basilique</w:t>
      </w:r>
      <w:proofErr w:type="spellEnd"/>
      <w:r>
        <w:rPr>
          <w:sz w:val="24"/>
          <w:szCs w:val="24"/>
        </w:rPr>
        <w:t xml:space="preserve"> Sain</w:t>
      </w:r>
      <w:r w:rsidR="00F364E2">
        <w:rPr>
          <w:sz w:val="24"/>
          <w:szCs w:val="24"/>
        </w:rPr>
        <w:t xml:space="preserve">t Georges, style </w:t>
      </w:r>
      <w:proofErr w:type="spellStart"/>
      <w:r w:rsidR="00F364E2">
        <w:rPr>
          <w:sz w:val="24"/>
          <w:szCs w:val="24"/>
        </w:rPr>
        <w:t>roman</w:t>
      </w:r>
      <w:proofErr w:type="spellEnd"/>
      <w:r w:rsidR="00F364E2">
        <w:rPr>
          <w:sz w:val="24"/>
          <w:szCs w:val="24"/>
        </w:rPr>
        <w:t xml:space="preserve">, </w:t>
      </w:r>
      <w:proofErr w:type="spellStart"/>
      <w:r w:rsidR="00F364E2">
        <w:rPr>
          <w:sz w:val="24"/>
          <w:szCs w:val="24"/>
        </w:rPr>
        <w:t>du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dixiè</w:t>
      </w:r>
      <w:r w:rsidR="00B94AEF">
        <w:rPr>
          <w:sz w:val="24"/>
          <w:szCs w:val="24"/>
        </w:rPr>
        <w:t>me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siėcle</w:t>
      </w:r>
      <w:proofErr w:type="spellEnd"/>
      <w:r w:rsidR="00B94AEF">
        <w:rPr>
          <w:sz w:val="24"/>
          <w:szCs w:val="24"/>
        </w:rPr>
        <w:t>.</w:t>
      </w:r>
    </w:p>
    <w:p w:rsidR="003D3BFB" w:rsidRPr="00EE669D" w:rsidRDefault="00297C98" w:rsidP="00CC2DD3">
      <w:pPr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 w:rsidR="003D3BFB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>?</w:t>
      </w:r>
    </w:p>
    <w:p w:rsidR="00D409AA" w:rsidRPr="00EE669D" w:rsidRDefault="00297C98" w:rsidP="00CC2DD3">
      <w:pPr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>Prague</w:t>
      </w:r>
      <w:r w:rsidR="00F364E2">
        <w:rPr>
          <w:sz w:val="24"/>
          <w:szCs w:val="24"/>
        </w:rPr>
        <w:t xml:space="preserve"> a des </w:t>
      </w:r>
      <w:proofErr w:type="spellStart"/>
      <w:r w:rsidR="00F364E2">
        <w:rPr>
          <w:sz w:val="24"/>
          <w:szCs w:val="24"/>
        </w:rPr>
        <w:t>monuments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historiques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trè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précieux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Lʹancienne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Charles –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Carolinum</w:t>
      </w:r>
      <w:proofErr w:type="spellEnd"/>
      <w:r>
        <w:rPr>
          <w:sz w:val="24"/>
          <w:szCs w:val="24"/>
        </w:rPr>
        <w:t xml:space="preserve">“ –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des plus </w:t>
      </w:r>
      <w:proofErr w:type="spellStart"/>
      <w:r>
        <w:rPr>
          <w:sz w:val="24"/>
          <w:szCs w:val="24"/>
        </w:rPr>
        <w:t>anciennes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Malheuresement</w:t>
      </w:r>
      <w:proofErr w:type="spellEnd"/>
      <w:r>
        <w:rPr>
          <w:sz w:val="24"/>
          <w:szCs w:val="24"/>
        </w:rPr>
        <w:t xml:space="preserve">, vous ne </w:t>
      </w:r>
      <w:proofErr w:type="spellStart"/>
      <w:r>
        <w:rPr>
          <w:sz w:val="24"/>
          <w:szCs w:val="24"/>
        </w:rPr>
        <w:t>pouvez</w:t>
      </w:r>
      <w:proofErr w:type="spellEnd"/>
      <w:r>
        <w:rPr>
          <w:sz w:val="24"/>
          <w:szCs w:val="24"/>
        </w:rPr>
        <w:t xml:space="preserve"> pas la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dʹici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2DD3">
        <w:rPr>
          <w:sz w:val="24"/>
          <w:szCs w:val="24"/>
        </w:rPr>
        <w:t>all</w:t>
      </w:r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visiter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lʹ</w:t>
      </w:r>
      <w:r w:rsidR="00CC2DD3">
        <w:rPr>
          <w:sz w:val="24"/>
          <w:szCs w:val="24"/>
        </w:rPr>
        <w:t>heur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Vous </w:t>
      </w:r>
      <w:proofErr w:type="spellStart"/>
      <w:r>
        <w:rPr>
          <w:sz w:val="24"/>
          <w:szCs w:val="24"/>
        </w:rPr>
        <w:t>allez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également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vieux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quartiers</w:t>
      </w:r>
      <w:proofErr w:type="spellEnd"/>
      <w:r>
        <w:rPr>
          <w:sz w:val="24"/>
          <w:szCs w:val="24"/>
        </w:rPr>
        <w:t xml:space="preserve"> de Prague, </w:t>
      </w:r>
      <w:proofErr w:type="spellStart"/>
      <w:r>
        <w:rPr>
          <w:sz w:val="24"/>
          <w:szCs w:val="24"/>
        </w:rPr>
        <w:t>lʹHôtel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ville</w:t>
      </w:r>
      <w:proofErr w:type="spellEnd"/>
      <w:r w:rsidR="00CC2DD3">
        <w:rPr>
          <w:sz w:val="24"/>
          <w:szCs w:val="24"/>
        </w:rPr>
        <w:t xml:space="preserve"> de </w:t>
      </w:r>
      <w:proofErr w:type="spellStart"/>
      <w:r w:rsidR="00CC2DD3">
        <w:rPr>
          <w:sz w:val="24"/>
          <w:szCs w:val="24"/>
        </w:rPr>
        <w:t>le</w:t>
      </w:r>
      <w:proofErr w:type="spellEnd"/>
      <w:r w:rsidR="00CC2DD3">
        <w:rPr>
          <w:sz w:val="24"/>
          <w:szCs w:val="24"/>
        </w:rPr>
        <w:t xml:space="preserve"> </w:t>
      </w:r>
      <w:proofErr w:type="spellStart"/>
      <w:r w:rsidR="00CC2DD3">
        <w:rPr>
          <w:sz w:val="24"/>
          <w:szCs w:val="24"/>
        </w:rPr>
        <w:t>vieille</w:t>
      </w:r>
      <w:proofErr w:type="spellEnd"/>
      <w:r w:rsidR="00CC2DD3">
        <w:rPr>
          <w:sz w:val="24"/>
          <w:szCs w:val="24"/>
        </w:rPr>
        <w:t xml:space="preserve"> </w:t>
      </w:r>
      <w:proofErr w:type="spellStart"/>
      <w:r w:rsidR="00CC2DD3">
        <w:rPr>
          <w:sz w:val="24"/>
          <w:szCs w:val="24"/>
        </w:rPr>
        <w:t>Cité</w:t>
      </w:r>
      <w:proofErr w:type="spellEnd"/>
      <w:r w:rsidR="00CC2DD3">
        <w:rPr>
          <w:sz w:val="24"/>
          <w:szCs w:val="24"/>
        </w:rPr>
        <w:t xml:space="preserve"> </w:t>
      </w:r>
      <w:proofErr w:type="spellStart"/>
      <w:r w:rsidR="00CC2DD3">
        <w:rPr>
          <w:sz w:val="24"/>
          <w:szCs w:val="24"/>
        </w:rPr>
        <w:t>av</w:t>
      </w:r>
      <w:r w:rsidR="00F364E2">
        <w:rPr>
          <w:sz w:val="24"/>
          <w:szCs w:val="24"/>
        </w:rPr>
        <w:t>ec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sa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fameuse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horloge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du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quinziè</w:t>
      </w:r>
      <w:r w:rsidR="00CC2DD3">
        <w:rPr>
          <w:sz w:val="24"/>
          <w:szCs w:val="24"/>
        </w:rPr>
        <w:t>me</w:t>
      </w:r>
      <w:proofErr w:type="spellEnd"/>
      <w:r w:rsidR="00CC2DD3">
        <w:rPr>
          <w:sz w:val="24"/>
          <w:szCs w:val="24"/>
        </w:rPr>
        <w:t xml:space="preserve"> </w:t>
      </w:r>
      <w:proofErr w:type="spellStart"/>
      <w:r w:rsidR="00CC2DD3">
        <w:rPr>
          <w:sz w:val="24"/>
          <w:szCs w:val="24"/>
        </w:rPr>
        <w:t>siėcle</w:t>
      </w:r>
      <w:proofErr w:type="spellEnd"/>
      <w:r w:rsidR="00CC2DD3">
        <w:rPr>
          <w:sz w:val="24"/>
          <w:szCs w:val="24"/>
        </w:rPr>
        <w:t xml:space="preserve"> …</w:t>
      </w:r>
    </w:p>
    <w:p w:rsidR="00D409AA" w:rsidRPr="00EE669D" w:rsidRDefault="00CC2DD3" w:rsidP="00CC2DD3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 xml:space="preserve">Pardon, </w:t>
      </w:r>
      <w:proofErr w:type="spellStart"/>
      <w:r>
        <w:rPr>
          <w:sz w:val="24"/>
          <w:szCs w:val="24"/>
        </w:rPr>
        <w:t>monsieur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monument-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coupole</w:t>
      </w:r>
      <w:proofErr w:type="spellEnd"/>
      <w:r>
        <w:rPr>
          <w:sz w:val="24"/>
          <w:szCs w:val="24"/>
        </w:rPr>
        <w:t xml:space="preserve">  verte?</w:t>
      </w:r>
    </w:p>
    <w:p w:rsidR="00D409AA" w:rsidRPr="00EE669D" w:rsidRDefault="00CC2DD3" w:rsidP="00CC2DD3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 w:rsidR="00B94AEF">
        <w:rPr>
          <w:i/>
          <w:sz w:val="24"/>
          <w:szCs w:val="24"/>
        </w:rPr>
        <w:t>:</w:t>
      </w:r>
      <w:r w:rsidR="00FF4264">
        <w:rPr>
          <w:i/>
          <w:sz w:val="24"/>
          <w:szCs w:val="24"/>
        </w:rPr>
        <w:tab/>
      </w:r>
      <w:r w:rsidR="00840C70"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coupole</w:t>
      </w:r>
      <w:proofErr w:type="spellEnd"/>
      <w:r>
        <w:rPr>
          <w:sz w:val="24"/>
          <w:szCs w:val="24"/>
        </w:rPr>
        <w:t xml:space="preserve"> verte?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lʹéglise</w:t>
      </w:r>
      <w:proofErr w:type="spellEnd"/>
      <w:r>
        <w:rPr>
          <w:sz w:val="24"/>
          <w:szCs w:val="24"/>
        </w:rPr>
        <w:t xml:space="preserve"> Saint Nicolas, </w:t>
      </w:r>
      <w:proofErr w:type="spellStart"/>
      <w:r>
        <w:rPr>
          <w:sz w:val="24"/>
          <w:szCs w:val="24"/>
        </w:rPr>
        <w:t>oeuvre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remarquable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lʹarchitecte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Dienzen</w:t>
      </w:r>
      <w:r w:rsidR="00F364E2">
        <w:rPr>
          <w:sz w:val="24"/>
          <w:szCs w:val="24"/>
        </w:rPr>
        <w:t>hofer</w:t>
      </w:r>
      <w:proofErr w:type="spellEnd"/>
      <w:r w:rsidR="00F364E2">
        <w:rPr>
          <w:sz w:val="24"/>
          <w:szCs w:val="24"/>
        </w:rPr>
        <w:t xml:space="preserve">, </w:t>
      </w:r>
      <w:proofErr w:type="spellStart"/>
      <w:r w:rsidR="00F364E2">
        <w:rPr>
          <w:sz w:val="24"/>
          <w:szCs w:val="24"/>
        </w:rPr>
        <w:t>du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début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du</w:t>
      </w:r>
      <w:proofErr w:type="spellEnd"/>
      <w:r w:rsidR="00F364E2">
        <w:rPr>
          <w:sz w:val="24"/>
          <w:szCs w:val="24"/>
        </w:rPr>
        <w:t xml:space="preserve"> 18e </w:t>
      </w:r>
      <w:proofErr w:type="spellStart"/>
      <w:r w:rsidR="00F364E2">
        <w:rPr>
          <w:sz w:val="24"/>
          <w:szCs w:val="24"/>
        </w:rPr>
        <w:t>siè</w:t>
      </w:r>
      <w:r w:rsidR="00B94AEF">
        <w:rPr>
          <w:sz w:val="24"/>
          <w:szCs w:val="24"/>
        </w:rPr>
        <w:t>cle</w:t>
      </w:r>
      <w:proofErr w:type="spellEnd"/>
      <w:r w:rsidR="00B94AEF">
        <w:rPr>
          <w:sz w:val="24"/>
          <w:szCs w:val="24"/>
        </w:rPr>
        <w:t>.</w:t>
      </w:r>
    </w:p>
    <w:p w:rsidR="00D409AA" w:rsidRPr="00EE669D" w:rsidRDefault="00CE033E" w:rsidP="00EB2C77">
      <w:pPr>
        <w:tabs>
          <w:tab w:val="left" w:pos="1418"/>
        </w:tabs>
        <w:ind w:left="1418" w:hanging="141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français</w:t>
      </w:r>
      <w:proofErr w:type="spellEnd"/>
      <w:r w:rsidR="00D409AA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parle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beaucoup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baroque</w:t>
      </w:r>
      <w:proofErr w:type="spellEnd"/>
      <w:r>
        <w:rPr>
          <w:sz w:val="24"/>
          <w:szCs w:val="24"/>
        </w:rPr>
        <w:t xml:space="preserve"> de Prague.</w:t>
      </w:r>
    </w:p>
    <w:p w:rsidR="00EE669D" w:rsidRPr="00EE669D" w:rsidRDefault="00CE033E" w:rsidP="00524BEF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 w:rsidR="00EE669D" w:rsidRPr="00FF4264">
        <w:rPr>
          <w:i/>
          <w:sz w:val="24"/>
          <w:szCs w:val="24"/>
        </w:rPr>
        <w:t>:</w:t>
      </w:r>
      <w:r w:rsidR="00FF4264">
        <w:rPr>
          <w:i/>
          <w:sz w:val="24"/>
          <w:szCs w:val="24"/>
        </w:rPr>
        <w:tab/>
      </w:r>
      <w:r w:rsidR="00F364E2">
        <w:rPr>
          <w:sz w:val="24"/>
          <w:szCs w:val="24"/>
        </w:rPr>
        <w:t xml:space="preserve">En </w:t>
      </w:r>
      <w:proofErr w:type="spellStart"/>
      <w:r w:rsidR="00F364E2">
        <w:rPr>
          <w:sz w:val="24"/>
          <w:szCs w:val="24"/>
        </w:rPr>
        <w:t>effet</w:t>
      </w:r>
      <w:proofErr w:type="spellEnd"/>
      <w:r w:rsidR="00F364E2">
        <w:rPr>
          <w:sz w:val="24"/>
          <w:szCs w:val="24"/>
        </w:rPr>
        <w:t xml:space="preserve">, </w:t>
      </w:r>
      <w:proofErr w:type="spellStart"/>
      <w:r w:rsidR="00F364E2">
        <w:rPr>
          <w:sz w:val="24"/>
          <w:szCs w:val="24"/>
        </w:rPr>
        <w:t>cʹest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un</w:t>
      </w:r>
      <w:proofErr w:type="spellEnd"/>
      <w:r w:rsidR="00F364E2">
        <w:rPr>
          <w:sz w:val="24"/>
          <w:szCs w:val="24"/>
        </w:rPr>
        <w:t xml:space="preserve"> style </w:t>
      </w:r>
      <w:proofErr w:type="spellStart"/>
      <w:r w:rsidR="00F364E2">
        <w:rPr>
          <w:sz w:val="24"/>
          <w:szCs w:val="24"/>
        </w:rPr>
        <w:t>trè</w:t>
      </w:r>
      <w:r w:rsidR="00524BEF">
        <w:rPr>
          <w:sz w:val="24"/>
          <w:szCs w:val="24"/>
        </w:rPr>
        <w:t>s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intéressant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que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lʹon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admire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beaucoup</w:t>
      </w:r>
      <w:proofErr w:type="spellEnd"/>
      <w:r w:rsidR="00524BEF">
        <w:rPr>
          <w:sz w:val="24"/>
          <w:szCs w:val="24"/>
        </w:rPr>
        <w:t xml:space="preserve">. On </w:t>
      </w:r>
      <w:proofErr w:type="spellStart"/>
      <w:r w:rsidR="00524BEF">
        <w:rPr>
          <w:sz w:val="24"/>
          <w:szCs w:val="24"/>
        </w:rPr>
        <w:t>le</w:t>
      </w:r>
      <w:proofErr w:type="spellEnd"/>
      <w:r w:rsidR="00524BEF">
        <w:rPr>
          <w:sz w:val="24"/>
          <w:szCs w:val="24"/>
        </w:rPr>
        <w:t xml:space="preserve"> </w:t>
      </w:r>
      <w:proofErr w:type="spellStart"/>
      <w:r w:rsidR="00524BEF">
        <w:rPr>
          <w:sz w:val="24"/>
          <w:szCs w:val="24"/>
        </w:rPr>
        <w:t>tro</w:t>
      </w:r>
      <w:r w:rsidR="00B94AEF">
        <w:rPr>
          <w:sz w:val="24"/>
          <w:szCs w:val="24"/>
        </w:rPr>
        <w:t>uve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aussi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beau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que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le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gothique</w:t>
      </w:r>
      <w:proofErr w:type="spellEnd"/>
      <w:r w:rsidR="00B94AEF">
        <w:rPr>
          <w:sz w:val="24"/>
          <w:szCs w:val="24"/>
        </w:rPr>
        <w:t>.</w:t>
      </w:r>
    </w:p>
    <w:p w:rsidR="00EE669D" w:rsidRDefault="004C7CB9" w:rsidP="00EB2C77">
      <w:pPr>
        <w:tabs>
          <w:tab w:val="left" w:pos="1418"/>
        </w:tabs>
        <w:ind w:left="1418" w:hanging="141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français</w:t>
      </w:r>
      <w:proofErr w:type="spellEnd"/>
      <w:r w:rsidR="00EE669D" w:rsidRPr="00FF4264">
        <w:rPr>
          <w:i/>
          <w:sz w:val="24"/>
          <w:szCs w:val="24"/>
        </w:rPr>
        <w:t>:</w:t>
      </w:r>
      <w:r w:rsidR="00FF4264">
        <w:rPr>
          <w:sz w:val="24"/>
          <w:szCs w:val="24"/>
        </w:rPr>
        <w:tab/>
      </w:r>
      <w:r>
        <w:rPr>
          <w:sz w:val="24"/>
          <w:szCs w:val="24"/>
        </w:rPr>
        <w:t xml:space="preserve">Moi, je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gothique</w:t>
      </w:r>
      <w:proofErr w:type="spellEnd"/>
      <w:r>
        <w:rPr>
          <w:sz w:val="24"/>
          <w:szCs w:val="24"/>
        </w:rPr>
        <w:t>.</w:t>
      </w:r>
    </w:p>
    <w:p w:rsidR="00B94AEF" w:rsidRDefault="004C7CB9" w:rsidP="00EB2C77">
      <w:pPr>
        <w:tabs>
          <w:tab w:val="left" w:pos="1418"/>
        </w:tabs>
        <w:ind w:left="1418" w:hanging="141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autre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touriste</w:t>
      </w:r>
      <w:proofErr w:type="spellEnd"/>
      <w:r w:rsidR="000A0581">
        <w:rPr>
          <w:i/>
          <w:sz w:val="24"/>
          <w:szCs w:val="24"/>
        </w:rPr>
        <w:t>:</w:t>
      </w:r>
      <w:r w:rsidR="00EB2C7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non, moi, je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gothique</w:t>
      </w:r>
      <w:proofErr w:type="spellEnd"/>
      <w:r>
        <w:rPr>
          <w:sz w:val="24"/>
          <w:szCs w:val="24"/>
        </w:rPr>
        <w:t>.</w:t>
      </w:r>
    </w:p>
    <w:p w:rsidR="00B94AEF" w:rsidRDefault="00B94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2963" w:rsidRPr="00832963" w:rsidRDefault="00832963" w:rsidP="003D3BFB">
      <w:pPr>
        <w:jc w:val="both"/>
        <w:rPr>
          <w:b/>
          <w:sz w:val="28"/>
          <w:szCs w:val="28"/>
        </w:rPr>
      </w:pPr>
      <w:proofErr w:type="spellStart"/>
      <w:r w:rsidRPr="00832963">
        <w:rPr>
          <w:b/>
          <w:sz w:val="28"/>
          <w:szCs w:val="28"/>
        </w:rPr>
        <w:lastRenderedPageBreak/>
        <w:t>Activités</w:t>
      </w:r>
      <w:proofErr w:type="spellEnd"/>
    </w:p>
    <w:p w:rsidR="007A0559" w:rsidRDefault="007A0559" w:rsidP="007A0559">
      <w:pPr>
        <w:jc w:val="both"/>
        <w:rPr>
          <w:sz w:val="24"/>
          <w:szCs w:val="24"/>
        </w:rPr>
      </w:pPr>
      <w:r w:rsidRPr="007A0559">
        <w:rPr>
          <w:sz w:val="24"/>
          <w:szCs w:val="24"/>
        </w:rPr>
        <w:t>1.</w:t>
      </w:r>
      <w:r w:rsidR="00832963">
        <w:rPr>
          <w:sz w:val="24"/>
          <w:szCs w:val="24"/>
        </w:rPr>
        <w:t xml:space="preserve"> </w:t>
      </w:r>
      <w:proofErr w:type="spellStart"/>
      <w:r w:rsidR="00B35550">
        <w:rPr>
          <w:sz w:val="24"/>
          <w:szCs w:val="24"/>
        </w:rPr>
        <w:t>Lisez</w:t>
      </w:r>
      <w:proofErr w:type="spellEnd"/>
      <w:r w:rsidR="00B35550">
        <w:rPr>
          <w:sz w:val="24"/>
          <w:szCs w:val="24"/>
        </w:rPr>
        <w:t xml:space="preserve"> </w:t>
      </w:r>
      <w:proofErr w:type="spellStart"/>
      <w:r w:rsidR="00B35550">
        <w:rPr>
          <w:sz w:val="24"/>
          <w:szCs w:val="24"/>
        </w:rPr>
        <w:t>le</w:t>
      </w:r>
      <w:proofErr w:type="spellEnd"/>
      <w:r w:rsidR="00B35550">
        <w:rPr>
          <w:sz w:val="24"/>
          <w:szCs w:val="24"/>
        </w:rPr>
        <w:t xml:space="preserve"> texte, </w:t>
      </w:r>
      <w:proofErr w:type="spellStart"/>
      <w:r w:rsidR="00B35550">
        <w:rPr>
          <w:sz w:val="24"/>
          <w:szCs w:val="24"/>
        </w:rPr>
        <w:t>cherchez</w:t>
      </w:r>
      <w:proofErr w:type="spellEnd"/>
      <w:r w:rsidR="00B35550">
        <w:rPr>
          <w:sz w:val="24"/>
          <w:szCs w:val="24"/>
        </w:rPr>
        <w:t xml:space="preserve"> les </w:t>
      </w:r>
      <w:proofErr w:type="spellStart"/>
      <w:r w:rsidR="00B35550">
        <w:rPr>
          <w:sz w:val="24"/>
          <w:szCs w:val="24"/>
        </w:rPr>
        <w:t>adjectifs</w:t>
      </w:r>
      <w:proofErr w:type="spellEnd"/>
      <w:r w:rsidR="00B35550">
        <w:rPr>
          <w:sz w:val="24"/>
          <w:szCs w:val="24"/>
        </w:rPr>
        <w:t xml:space="preserve"> et </w:t>
      </w:r>
      <w:proofErr w:type="spellStart"/>
      <w:r w:rsidR="006F7150">
        <w:rPr>
          <w:sz w:val="24"/>
          <w:szCs w:val="24"/>
        </w:rPr>
        <w:t>distinguez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le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positif</w:t>
      </w:r>
      <w:proofErr w:type="spellEnd"/>
      <w:r w:rsidR="006F7150">
        <w:rPr>
          <w:sz w:val="24"/>
          <w:szCs w:val="24"/>
        </w:rPr>
        <w:t xml:space="preserve">, </w:t>
      </w:r>
      <w:proofErr w:type="spellStart"/>
      <w:r w:rsidR="006F7150">
        <w:rPr>
          <w:sz w:val="24"/>
          <w:szCs w:val="24"/>
        </w:rPr>
        <w:t>le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comparatif</w:t>
      </w:r>
      <w:proofErr w:type="spellEnd"/>
      <w:r w:rsidR="006F7150">
        <w:rPr>
          <w:sz w:val="24"/>
          <w:szCs w:val="24"/>
        </w:rPr>
        <w:t xml:space="preserve"> et </w:t>
      </w:r>
      <w:proofErr w:type="spellStart"/>
      <w:r w:rsidR="006F7150">
        <w:rPr>
          <w:sz w:val="24"/>
          <w:szCs w:val="24"/>
        </w:rPr>
        <w:t>le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superlatif</w:t>
      </w:r>
      <w:proofErr w:type="spellEnd"/>
      <w:r w:rsidR="006F7150">
        <w:rPr>
          <w:sz w:val="24"/>
          <w:szCs w:val="24"/>
        </w:rPr>
        <w:t>.</w:t>
      </w:r>
    </w:p>
    <w:p w:rsidR="00F7445D" w:rsidRDefault="00F7445D" w:rsidP="007A0559">
      <w:pPr>
        <w:jc w:val="both"/>
        <w:rPr>
          <w:sz w:val="24"/>
          <w:szCs w:val="24"/>
        </w:rPr>
      </w:pPr>
    </w:p>
    <w:p w:rsidR="00B94AEF" w:rsidRDefault="008E3EB2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7150">
        <w:rPr>
          <w:sz w:val="24"/>
          <w:szCs w:val="24"/>
        </w:rPr>
        <w:t xml:space="preserve">. </w:t>
      </w:r>
      <w:proofErr w:type="spellStart"/>
      <w:r w:rsidR="006F7150">
        <w:rPr>
          <w:sz w:val="24"/>
          <w:szCs w:val="24"/>
        </w:rPr>
        <w:t>Formez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le</w:t>
      </w:r>
      <w:proofErr w:type="spellEnd"/>
      <w:r w:rsidR="006F7150">
        <w:rPr>
          <w:sz w:val="24"/>
          <w:szCs w:val="24"/>
        </w:rPr>
        <w:t xml:space="preserve"> </w:t>
      </w:r>
      <w:proofErr w:type="spellStart"/>
      <w:r w:rsidR="006F7150">
        <w:rPr>
          <w:sz w:val="24"/>
          <w:szCs w:val="24"/>
        </w:rPr>
        <w:t>comparatif</w:t>
      </w:r>
      <w:proofErr w:type="spellEnd"/>
      <w:r w:rsidR="006F7150">
        <w:rPr>
          <w:sz w:val="24"/>
          <w:szCs w:val="24"/>
        </w:rPr>
        <w:t xml:space="preserve"> </w:t>
      </w:r>
      <w:r w:rsidR="00B92D60">
        <w:rPr>
          <w:sz w:val="24"/>
          <w:szCs w:val="24"/>
        </w:rPr>
        <w:t xml:space="preserve">de ľ </w:t>
      </w:r>
      <w:proofErr w:type="spellStart"/>
      <w:r w:rsidR="00B92D60">
        <w:rPr>
          <w:sz w:val="24"/>
          <w:szCs w:val="24"/>
        </w:rPr>
        <w:t>adjecti</w:t>
      </w:r>
      <w:r w:rsidR="00D5277A">
        <w:rPr>
          <w:sz w:val="24"/>
          <w:szCs w:val="24"/>
        </w:rPr>
        <w:t>f</w:t>
      </w:r>
      <w:proofErr w:type="spellEnd"/>
      <w:r w:rsidR="00D5277A">
        <w:rPr>
          <w:sz w:val="24"/>
          <w:szCs w:val="24"/>
        </w:rPr>
        <w:t xml:space="preserve"> </w:t>
      </w:r>
      <w:r w:rsidR="00EA2B7F" w:rsidRPr="00E619EC">
        <w:rPr>
          <w:b/>
          <w:sz w:val="24"/>
          <w:szCs w:val="24"/>
        </w:rPr>
        <w:t>long</w:t>
      </w:r>
      <w:r w:rsidR="0003072D">
        <w:rPr>
          <w:sz w:val="24"/>
          <w:szCs w:val="24"/>
        </w:rPr>
        <w:t>:</w:t>
      </w:r>
      <w:r w:rsidR="00B94AEF">
        <w:rPr>
          <w:sz w:val="24"/>
          <w:szCs w:val="24"/>
        </w:rPr>
        <w:tab/>
      </w:r>
      <w:r w:rsidR="00B94AEF">
        <w:rPr>
          <w:sz w:val="24"/>
          <w:szCs w:val="24"/>
        </w:rPr>
        <w:tab/>
        <w:t>+ ……………………</w:t>
      </w:r>
      <w:proofErr w:type="gramStart"/>
      <w:r w:rsidR="00B94AEF">
        <w:rPr>
          <w:sz w:val="24"/>
          <w:szCs w:val="24"/>
        </w:rPr>
        <w:t>…..</w:t>
      </w:r>
      <w:proofErr w:type="gramEnd"/>
    </w:p>
    <w:p w:rsidR="00B94AEF" w:rsidRDefault="00B92D60" w:rsidP="00B94AE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</w:t>
      </w:r>
      <w:proofErr w:type="gramStart"/>
      <w:r>
        <w:rPr>
          <w:sz w:val="24"/>
          <w:szCs w:val="24"/>
        </w:rPr>
        <w:t>…</w:t>
      </w:r>
      <w:r w:rsidR="00F35002">
        <w:rPr>
          <w:sz w:val="24"/>
          <w:szCs w:val="24"/>
        </w:rPr>
        <w:t>..</w:t>
      </w:r>
      <w:proofErr w:type="gramEnd"/>
    </w:p>
    <w:p w:rsidR="00F7445D" w:rsidRDefault="00B92D60" w:rsidP="00B94AE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=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4AEF" w:rsidRDefault="008E3EB2" w:rsidP="00081A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1A4F">
        <w:rPr>
          <w:sz w:val="24"/>
          <w:szCs w:val="24"/>
        </w:rPr>
        <w:t xml:space="preserve">. </w:t>
      </w:r>
      <w:proofErr w:type="spellStart"/>
      <w:r w:rsidR="00F35002">
        <w:rPr>
          <w:sz w:val="24"/>
          <w:szCs w:val="24"/>
        </w:rPr>
        <w:t>Formez</w:t>
      </w:r>
      <w:proofErr w:type="spellEnd"/>
      <w:r w:rsidR="00F35002">
        <w:rPr>
          <w:sz w:val="24"/>
          <w:szCs w:val="24"/>
        </w:rPr>
        <w:t xml:space="preserve"> </w:t>
      </w:r>
      <w:proofErr w:type="spellStart"/>
      <w:r w:rsidR="00F35002">
        <w:rPr>
          <w:sz w:val="24"/>
          <w:szCs w:val="24"/>
        </w:rPr>
        <w:t>le</w:t>
      </w:r>
      <w:proofErr w:type="spellEnd"/>
      <w:r w:rsidR="00F35002">
        <w:rPr>
          <w:sz w:val="24"/>
          <w:szCs w:val="24"/>
        </w:rPr>
        <w:t xml:space="preserve"> </w:t>
      </w:r>
      <w:proofErr w:type="spellStart"/>
      <w:r w:rsidR="00F35002">
        <w:rPr>
          <w:sz w:val="24"/>
          <w:szCs w:val="24"/>
        </w:rPr>
        <w:t>superlatif</w:t>
      </w:r>
      <w:proofErr w:type="spellEnd"/>
      <w:r w:rsidR="00F35002">
        <w:rPr>
          <w:sz w:val="24"/>
          <w:szCs w:val="24"/>
        </w:rPr>
        <w:t xml:space="preserve"> de ľ </w:t>
      </w:r>
      <w:proofErr w:type="spellStart"/>
      <w:r w:rsidR="00F35002">
        <w:rPr>
          <w:sz w:val="24"/>
          <w:szCs w:val="24"/>
        </w:rPr>
        <w:t>adjectif</w:t>
      </w:r>
      <w:proofErr w:type="spellEnd"/>
      <w:r w:rsidR="00F35002">
        <w:rPr>
          <w:sz w:val="24"/>
          <w:szCs w:val="24"/>
        </w:rPr>
        <w:t xml:space="preserve"> </w:t>
      </w:r>
      <w:proofErr w:type="spellStart"/>
      <w:r w:rsidR="00A708E7" w:rsidRPr="00E619EC">
        <w:rPr>
          <w:b/>
          <w:sz w:val="24"/>
          <w:szCs w:val="24"/>
        </w:rPr>
        <w:t>c</w:t>
      </w:r>
      <w:r w:rsidR="00F35002" w:rsidRPr="00E619EC">
        <w:rPr>
          <w:b/>
          <w:sz w:val="24"/>
          <w:szCs w:val="24"/>
        </w:rPr>
        <w:t>ontent</w:t>
      </w:r>
      <w:proofErr w:type="spellEnd"/>
      <w:r w:rsidR="00F35002">
        <w:rPr>
          <w:sz w:val="24"/>
          <w:szCs w:val="24"/>
        </w:rPr>
        <w:t>:</w:t>
      </w:r>
      <w:r w:rsidR="00F35002">
        <w:rPr>
          <w:sz w:val="24"/>
          <w:szCs w:val="24"/>
        </w:rPr>
        <w:tab/>
        <w:t>+ ……………………</w:t>
      </w:r>
      <w:proofErr w:type="gramStart"/>
      <w:r w:rsidR="00F35002">
        <w:rPr>
          <w:sz w:val="24"/>
          <w:szCs w:val="24"/>
        </w:rPr>
        <w:t>…..</w:t>
      </w:r>
      <w:proofErr w:type="gramEnd"/>
    </w:p>
    <w:p w:rsidR="00F35002" w:rsidRDefault="00F35002" w:rsidP="00B94AE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32963" w:rsidRDefault="00832963" w:rsidP="00832963">
      <w:pPr>
        <w:ind w:left="284" w:hanging="284"/>
        <w:jc w:val="both"/>
        <w:rPr>
          <w:sz w:val="24"/>
          <w:szCs w:val="24"/>
        </w:rPr>
      </w:pPr>
    </w:p>
    <w:p w:rsidR="00832963" w:rsidRDefault="00250AD0" w:rsidP="0083296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08E7">
        <w:rPr>
          <w:sz w:val="24"/>
          <w:szCs w:val="24"/>
        </w:rPr>
        <w:t>.</w:t>
      </w:r>
      <w:r w:rsidR="00D707FB">
        <w:rPr>
          <w:sz w:val="24"/>
          <w:szCs w:val="24"/>
        </w:rPr>
        <w:t xml:space="preserve"> </w:t>
      </w:r>
      <w:r w:rsidR="00EB53C0">
        <w:rPr>
          <w:sz w:val="24"/>
          <w:szCs w:val="24"/>
        </w:rPr>
        <w:t xml:space="preserve">Et ľ </w:t>
      </w:r>
      <w:proofErr w:type="spellStart"/>
      <w:r w:rsidR="00EB53C0">
        <w:rPr>
          <w:sz w:val="24"/>
          <w:szCs w:val="24"/>
        </w:rPr>
        <w:t>adjectif</w:t>
      </w:r>
      <w:proofErr w:type="spellEnd"/>
      <w:r w:rsidR="00EB53C0">
        <w:rPr>
          <w:sz w:val="24"/>
          <w:szCs w:val="24"/>
        </w:rPr>
        <w:t xml:space="preserve"> </w:t>
      </w:r>
      <w:r w:rsidR="00EB53C0" w:rsidRPr="00E619EC">
        <w:rPr>
          <w:b/>
          <w:sz w:val="24"/>
          <w:szCs w:val="24"/>
        </w:rPr>
        <w:t>bon</w:t>
      </w:r>
      <w:r w:rsidR="00EB53C0">
        <w:rPr>
          <w:sz w:val="24"/>
          <w:szCs w:val="24"/>
        </w:rPr>
        <w:t>?</w:t>
      </w:r>
    </w:p>
    <w:p w:rsidR="0043354E" w:rsidRDefault="0043354E" w:rsidP="00832963">
      <w:pPr>
        <w:ind w:left="284" w:hanging="284"/>
        <w:jc w:val="both"/>
        <w:rPr>
          <w:sz w:val="24"/>
          <w:szCs w:val="24"/>
        </w:rPr>
      </w:pPr>
    </w:p>
    <w:p w:rsidR="00B94AEF" w:rsidRDefault="00250AD0" w:rsidP="00B94A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4AEF">
        <w:rPr>
          <w:sz w:val="24"/>
          <w:szCs w:val="24"/>
        </w:rPr>
        <w:t xml:space="preserve">. </w:t>
      </w:r>
      <w:proofErr w:type="spellStart"/>
      <w:r w:rsidR="00B94AEF">
        <w:rPr>
          <w:sz w:val="24"/>
          <w:szCs w:val="24"/>
        </w:rPr>
        <w:t>Comparez</w:t>
      </w:r>
      <w:proofErr w:type="spellEnd"/>
      <w:r w:rsidR="00B94AEF">
        <w:rPr>
          <w:sz w:val="24"/>
          <w:szCs w:val="24"/>
        </w:rPr>
        <w:t>:</w:t>
      </w:r>
    </w:p>
    <w:p w:rsidR="00B94AEF" w:rsidRDefault="005C460A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la France / l</w:t>
      </w:r>
      <w:r w:rsidR="00D601E3">
        <w:rPr>
          <w:sz w:val="24"/>
          <w:szCs w:val="24"/>
        </w:rPr>
        <w:t xml:space="preserve">a </w:t>
      </w:r>
      <w:proofErr w:type="spellStart"/>
      <w:r w:rsidR="00F364E2">
        <w:rPr>
          <w:sz w:val="24"/>
          <w:szCs w:val="24"/>
        </w:rPr>
        <w:t>République</w:t>
      </w:r>
      <w:proofErr w:type="spellEnd"/>
      <w:r w:rsidR="00F364E2">
        <w:rPr>
          <w:sz w:val="24"/>
          <w:szCs w:val="24"/>
        </w:rPr>
        <w:t xml:space="preserve"> </w:t>
      </w:r>
      <w:proofErr w:type="spellStart"/>
      <w:r w:rsidR="00F364E2">
        <w:rPr>
          <w:sz w:val="24"/>
          <w:szCs w:val="24"/>
        </w:rPr>
        <w:t>tchè</w:t>
      </w:r>
      <w:r w:rsidR="00D601E3">
        <w:rPr>
          <w:sz w:val="24"/>
          <w:szCs w:val="24"/>
        </w:rPr>
        <w:t>que</w:t>
      </w:r>
      <w:proofErr w:type="spellEnd"/>
      <w:r w:rsidR="00D601E3">
        <w:rPr>
          <w:sz w:val="24"/>
          <w:szCs w:val="24"/>
        </w:rPr>
        <w:tab/>
      </w:r>
      <w:r w:rsidR="00B94AEF">
        <w:rPr>
          <w:sz w:val="24"/>
          <w:szCs w:val="24"/>
        </w:rPr>
        <w:tab/>
      </w:r>
      <w:r w:rsidR="00B94AEF">
        <w:rPr>
          <w:sz w:val="24"/>
          <w:szCs w:val="24"/>
        </w:rPr>
        <w:tab/>
      </w:r>
      <w:proofErr w:type="gramStart"/>
      <w:r w:rsidR="00810E28">
        <w:rPr>
          <w:sz w:val="24"/>
          <w:szCs w:val="24"/>
        </w:rPr>
        <w:t>grand ( + )</w:t>
      </w:r>
      <w:proofErr w:type="gramEnd"/>
    </w:p>
    <w:p w:rsidR="00B94AEF" w:rsidRDefault="00810E28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Prague / Paris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( = )</w:t>
      </w:r>
      <w:proofErr w:type="gramEnd"/>
    </w:p>
    <w:p w:rsidR="00B94AEF" w:rsidRDefault="00810E28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3354E">
        <w:rPr>
          <w:sz w:val="24"/>
          <w:szCs w:val="24"/>
        </w:rPr>
        <w:t>T</w:t>
      </w:r>
      <w:r w:rsidR="005C460A">
        <w:rPr>
          <w:sz w:val="24"/>
          <w:szCs w:val="24"/>
        </w:rPr>
        <w:t>our de Petř</w:t>
      </w:r>
      <w:r w:rsidR="0043354E">
        <w:rPr>
          <w:sz w:val="24"/>
          <w:szCs w:val="24"/>
        </w:rPr>
        <w:t>ín / la T</w:t>
      </w:r>
      <w:r w:rsidR="005C460A">
        <w:rPr>
          <w:sz w:val="24"/>
          <w:szCs w:val="24"/>
        </w:rPr>
        <w:t>our Eiffel</w:t>
      </w:r>
      <w:r w:rsidR="005C460A">
        <w:rPr>
          <w:sz w:val="24"/>
          <w:szCs w:val="24"/>
        </w:rPr>
        <w:tab/>
      </w:r>
      <w:r w:rsidR="005C460A"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r w:rsidR="005C460A">
        <w:rPr>
          <w:sz w:val="24"/>
          <w:szCs w:val="24"/>
        </w:rPr>
        <w:t>petit ( - )</w:t>
      </w:r>
    </w:p>
    <w:p w:rsidR="00B94AEF" w:rsidRDefault="005C460A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Loire</w:t>
      </w:r>
      <w:proofErr w:type="spellEnd"/>
      <w:r>
        <w:rPr>
          <w:sz w:val="24"/>
          <w:szCs w:val="24"/>
        </w:rPr>
        <w:t xml:space="preserve"> / Vltava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r w:rsidR="0043354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long ( + )</w:t>
      </w:r>
      <w:proofErr w:type="gramEnd"/>
    </w:p>
    <w:p w:rsidR="00B94AEF" w:rsidRDefault="004C66D1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cathédrale</w:t>
      </w:r>
      <w:proofErr w:type="spellEnd"/>
      <w:r>
        <w:rPr>
          <w:sz w:val="24"/>
          <w:szCs w:val="24"/>
        </w:rPr>
        <w:t xml:space="preserve"> Saint-</w:t>
      </w:r>
      <w:proofErr w:type="spellStart"/>
      <w:r>
        <w:rPr>
          <w:sz w:val="24"/>
          <w:szCs w:val="24"/>
        </w:rPr>
        <w:t>Guy</w:t>
      </w:r>
      <w:proofErr w:type="spellEnd"/>
      <w:r>
        <w:rPr>
          <w:sz w:val="24"/>
          <w:szCs w:val="24"/>
        </w:rPr>
        <w:t xml:space="preserve"> / Notre Dame de Paris</w:t>
      </w:r>
      <w:r>
        <w:rPr>
          <w:sz w:val="24"/>
          <w:szCs w:val="24"/>
        </w:rPr>
        <w:tab/>
      </w:r>
      <w:r w:rsidR="00B94AEF">
        <w:rPr>
          <w:sz w:val="24"/>
          <w:szCs w:val="24"/>
        </w:rPr>
        <w:tab/>
      </w:r>
      <w:proofErr w:type="spellStart"/>
      <w:proofErr w:type="gramStart"/>
      <w:r w:rsidR="00B94AEF">
        <w:rPr>
          <w:sz w:val="24"/>
          <w:szCs w:val="24"/>
        </w:rPr>
        <w:t>connu</w:t>
      </w:r>
      <w:proofErr w:type="spellEnd"/>
      <w:r w:rsidR="00B94AEF">
        <w:rPr>
          <w:sz w:val="24"/>
          <w:szCs w:val="24"/>
        </w:rPr>
        <w:t xml:space="preserve"> ( = )</w:t>
      </w:r>
      <w:proofErr w:type="gramEnd"/>
    </w:p>
    <w:p w:rsidR="0043354E" w:rsidRDefault="0043354E" w:rsidP="00832963">
      <w:pPr>
        <w:ind w:left="284" w:hanging="284"/>
        <w:jc w:val="both"/>
        <w:rPr>
          <w:sz w:val="24"/>
          <w:szCs w:val="24"/>
        </w:rPr>
      </w:pPr>
    </w:p>
    <w:p w:rsidR="00B94AEF" w:rsidRDefault="00250AD0" w:rsidP="00B94A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354E">
        <w:rPr>
          <w:sz w:val="24"/>
          <w:szCs w:val="24"/>
        </w:rPr>
        <w:t xml:space="preserve">. </w:t>
      </w:r>
      <w:proofErr w:type="spellStart"/>
      <w:r w:rsidR="0043354E">
        <w:rPr>
          <w:sz w:val="24"/>
          <w:szCs w:val="24"/>
        </w:rPr>
        <w:t>Exprimez</w:t>
      </w:r>
      <w:proofErr w:type="spellEnd"/>
      <w:r w:rsidR="0043354E">
        <w:rPr>
          <w:sz w:val="24"/>
          <w:szCs w:val="24"/>
        </w:rPr>
        <w:t xml:space="preserve"> en </w:t>
      </w:r>
      <w:proofErr w:type="spellStart"/>
      <w:r w:rsidR="0043354E">
        <w:rPr>
          <w:sz w:val="24"/>
          <w:szCs w:val="24"/>
        </w:rPr>
        <w:t>français</w:t>
      </w:r>
      <w:proofErr w:type="spellEnd"/>
      <w:r w:rsidR="0043354E">
        <w:rPr>
          <w:sz w:val="24"/>
          <w:szCs w:val="24"/>
        </w:rPr>
        <w:t>:</w:t>
      </w:r>
    </w:p>
    <w:p w:rsidR="00B94AEF" w:rsidRDefault="00F923B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Její pes je roztomilejší než pes našeho souseda.</w:t>
      </w:r>
    </w:p>
    <w:p w:rsidR="00B94AEF" w:rsidRDefault="00F923B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Jana je nejsympatičtější z</w:t>
      </w:r>
      <w:r w:rsidR="004C1237">
        <w:rPr>
          <w:sz w:val="24"/>
          <w:szCs w:val="24"/>
        </w:rPr>
        <w:t>e všech dívek</w:t>
      </w:r>
      <w:r>
        <w:rPr>
          <w:sz w:val="24"/>
          <w:szCs w:val="24"/>
        </w:rPr>
        <w:t>.</w:t>
      </w:r>
    </w:p>
    <w:p w:rsidR="00B94AEF" w:rsidRDefault="004C123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 film je zajímavější než knížka.</w:t>
      </w:r>
    </w:p>
    <w:p w:rsidR="00B94AEF" w:rsidRDefault="002F47EE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Francouzština je obtížnější než angličtina.</w:t>
      </w:r>
    </w:p>
    <w:p w:rsidR="00B94AEF" w:rsidRDefault="007440DC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Můj bratr je </w:t>
      </w:r>
      <w:r w:rsidR="00831A46">
        <w:rPr>
          <w:sz w:val="24"/>
          <w:szCs w:val="24"/>
        </w:rPr>
        <w:t>nejupovídanější z celé naší rodiny.</w:t>
      </w:r>
    </w:p>
    <w:p w:rsidR="00B94AEF" w:rsidRDefault="00B94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A46" w:rsidRDefault="00250AD0" w:rsidP="00B94A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C1F1A">
        <w:rPr>
          <w:sz w:val="24"/>
          <w:szCs w:val="24"/>
        </w:rPr>
        <w:t>. Complétez:</w:t>
      </w:r>
    </w:p>
    <w:p w:rsidR="00DA26AA" w:rsidRDefault="00DA26AA" w:rsidP="00832963">
      <w:pPr>
        <w:ind w:left="284" w:hanging="284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01"/>
        <w:gridCol w:w="1501"/>
        <w:gridCol w:w="1500"/>
        <w:gridCol w:w="1500"/>
        <w:gridCol w:w="1501"/>
        <w:gridCol w:w="1501"/>
      </w:tblGrid>
      <w:tr w:rsidR="00C662F1" w:rsidTr="00773AC0">
        <w:trPr>
          <w:trHeight w:val="874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C662F1" w:rsidRDefault="00AE7293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:rsidR="00C662F1" w:rsidRDefault="00AE7293" w:rsidP="0077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62F1" w:rsidRDefault="00AE7293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A45346" w:rsidP="0077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662F1">
              <w:rPr>
                <w:sz w:val="24"/>
                <w:szCs w:val="24"/>
              </w:rPr>
              <w:t>lus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facile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C662F1" w:rsidRDefault="004E2C24" w:rsidP="0077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plus </w:t>
            </w:r>
            <w:proofErr w:type="spellStart"/>
            <w:r>
              <w:rPr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773AC0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73514B">
              <w:rPr>
                <w:sz w:val="24"/>
                <w:szCs w:val="24"/>
              </w:rPr>
              <w:t>oins</w:t>
            </w:r>
            <w:proofErr w:type="spellEnd"/>
            <w:r w:rsidR="0073514B">
              <w:rPr>
                <w:sz w:val="24"/>
                <w:szCs w:val="24"/>
              </w:rPr>
              <w:t xml:space="preserve"> </w:t>
            </w:r>
            <w:proofErr w:type="spellStart"/>
            <w:r w:rsidR="004E2C24">
              <w:rPr>
                <w:sz w:val="24"/>
                <w:szCs w:val="24"/>
              </w:rPr>
              <w:t>jeune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662F1" w:rsidRDefault="00BD02CF" w:rsidP="00773A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paresseuse</w:t>
            </w:r>
            <w:proofErr w:type="spellEnd"/>
          </w:p>
        </w:tc>
        <w:tc>
          <w:tcPr>
            <w:tcW w:w="1500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773AC0">
        <w:trPr>
          <w:trHeight w:val="874"/>
        </w:trPr>
        <w:tc>
          <w:tcPr>
            <w:tcW w:w="1501" w:type="dxa"/>
            <w:tcBorders>
              <w:left w:val="single" w:sz="18" w:space="0" w:color="auto"/>
              <w:bottom w:val="nil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C662F1" w:rsidRDefault="00BD02CF" w:rsidP="0077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gaie</w:t>
            </w:r>
            <w:proofErr w:type="spellEnd"/>
          </w:p>
        </w:tc>
        <w:tc>
          <w:tcPr>
            <w:tcW w:w="1501" w:type="dxa"/>
            <w:tcBorders>
              <w:bottom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62F1" w:rsidRDefault="00C662F1" w:rsidP="00773AC0">
            <w:pPr>
              <w:jc w:val="center"/>
              <w:rPr>
                <w:sz w:val="24"/>
                <w:szCs w:val="24"/>
              </w:rPr>
            </w:pPr>
          </w:p>
        </w:tc>
      </w:tr>
      <w:tr w:rsidR="00C662F1" w:rsidTr="00C662F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4" w:type="dxa"/>
            <w:gridSpan w:val="6"/>
            <w:tcBorders>
              <w:top w:val="single" w:sz="18" w:space="0" w:color="auto"/>
            </w:tcBorders>
            <w:vAlign w:val="center"/>
          </w:tcPr>
          <w:p w:rsidR="00C662F1" w:rsidRDefault="00C662F1" w:rsidP="00C662F1">
            <w:pPr>
              <w:rPr>
                <w:sz w:val="24"/>
                <w:szCs w:val="24"/>
              </w:rPr>
            </w:pPr>
          </w:p>
        </w:tc>
      </w:tr>
    </w:tbl>
    <w:p w:rsidR="00B94AEF" w:rsidRDefault="002F47EE" w:rsidP="0083296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4AEF" w:rsidRDefault="00B94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4E2" w:rsidRDefault="00EA6682" w:rsidP="00FB1079">
      <w:pPr>
        <w:ind w:left="284" w:hanging="284"/>
        <w:jc w:val="both"/>
        <w:rPr>
          <w:sz w:val="24"/>
          <w:szCs w:val="24"/>
        </w:rPr>
      </w:pPr>
      <w:r w:rsidRPr="00EA6682">
        <w:rPr>
          <w:b/>
          <w:sz w:val="24"/>
          <w:szCs w:val="24"/>
        </w:rPr>
        <w:lastRenderedPageBreak/>
        <w:t>Řešení</w:t>
      </w:r>
      <w:r>
        <w:rPr>
          <w:sz w:val="24"/>
          <w:szCs w:val="24"/>
        </w:rPr>
        <w:t>:</w:t>
      </w:r>
    </w:p>
    <w:p w:rsidR="00B94AEF" w:rsidRDefault="00EA6682" w:rsidP="00B94A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Přečtěte text, vyhledejte přídavná jména a rozlište 1. stupeň, 2. stupeň a 3. stupeň:</w:t>
      </w:r>
    </w:p>
    <w:p w:rsidR="00B94AEF" w:rsidRDefault="00EA6682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plus levé (3), haute (1), belle (1), </w:t>
      </w:r>
      <w:r w:rsidR="00EA2B7F">
        <w:rPr>
          <w:sz w:val="24"/>
          <w:szCs w:val="24"/>
        </w:rPr>
        <w:t xml:space="preserve">grand (1), </w:t>
      </w:r>
      <w:proofErr w:type="spellStart"/>
      <w:r w:rsidR="00EA2B7F">
        <w:rPr>
          <w:sz w:val="24"/>
          <w:szCs w:val="24"/>
        </w:rPr>
        <w:t>blanches</w:t>
      </w:r>
      <w:proofErr w:type="spellEnd"/>
      <w:r w:rsidR="00EA2B7F">
        <w:rPr>
          <w:sz w:val="24"/>
          <w:szCs w:val="24"/>
        </w:rPr>
        <w:t xml:space="preserve"> (1), </w:t>
      </w:r>
      <w:proofErr w:type="spellStart"/>
      <w:r w:rsidR="00EA2B7F">
        <w:rPr>
          <w:sz w:val="24"/>
          <w:szCs w:val="24"/>
        </w:rPr>
        <w:t>roman</w:t>
      </w:r>
      <w:proofErr w:type="spellEnd"/>
      <w:r w:rsidR="00EA2B7F">
        <w:rPr>
          <w:sz w:val="24"/>
          <w:szCs w:val="24"/>
        </w:rPr>
        <w:t xml:space="preserve"> (1), </w:t>
      </w:r>
      <w:proofErr w:type="spellStart"/>
      <w:r w:rsidR="00EA2B7F">
        <w:rPr>
          <w:sz w:val="24"/>
          <w:szCs w:val="24"/>
        </w:rPr>
        <w:t>historiques</w:t>
      </w:r>
      <w:proofErr w:type="spellEnd"/>
      <w:r w:rsidR="00EA2B7F">
        <w:rPr>
          <w:sz w:val="24"/>
          <w:szCs w:val="24"/>
        </w:rPr>
        <w:t xml:space="preserve"> (1),</w:t>
      </w:r>
    </w:p>
    <w:p w:rsidR="00B94AEF" w:rsidRDefault="00EA2B7F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précieux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ancienne</w:t>
      </w:r>
      <w:proofErr w:type="spellEnd"/>
      <w:r>
        <w:rPr>
          <w:sz w:val="24"/>
          <w:szCs w:val="24"/>
        </w:rPr>
        <w:t xml:space="preserve"> (1), des plus </w:t>
      </w:r>
      <w:proofErr w:type="spellStart"/>
      <w:r>
        <w:rPr>
          <w:sz w:val="24"/>
          <w:szCs w:val="24"/>
        </w:rPr>
        <w:t>anciennes</w:t>
      </w:r>
      <w:proofErr w:type="spellEnd"/>
      <w:r>
        <w:rPr>
          <w:sz w:val="24"/>
          <w:szCs w:val="24"/>
        </w:rPr>
        <w:t xml:space="preserve"> (3), </w:t>
      </w:r>
      <w:proofErr w:type="spellStart"/>
      <w:r>
        <w:rPr>
          <w:sz w:val="24"/>
          <w:szCs w:val="24"/>
        </w:rPr>
        <w:t>vieux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fameuse</w:t>
      </w:r>
      <w:proofErr w:type="spellEnd"/>
      <w:r>
        <w:rPr>
          <w:sz w:val="24"/>
          <w:szCs w:val="24"/>
        </w:rPr>
        <w:t xml:space="preserve"> (1), verte (1),</w:t>
      </w:r>
    </w:p>
    <w:p w:rsidR="00EA2B7F" w:rsidRDefault="00EA2B7F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baroque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remarquable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(2), plus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(2)</w:t>
      </w:r>
    </w:p>
    <w:p w:rsidR="00EA2B7F" w:rsidRDefault="00EA2B7F" w:rsidP="00FB1079">
      <w:pPr>
        <w:ind w:left="284" w:hanging="284"/>
        <w:jc w:val="both"/>
        <w:rPr>
          <w:sz w:val="24"/>
          <w:szCs w:val="24"/>
        </w:rPr>
      </w:pPr>
    </w:p>
    <w:p w:rsidR="00EA2B7F" w:rsidRDefault="00EA2B7F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Utvořte 2. stupeň přídavného </w:t>
      </w:r>
      <w:r w:rsidR="00B94AEF">
        <w:rPr>
          <w:sz w:val="24"/>
          <w:szCs w:val="24"/>
        </w:rPr>
        <w:t>jména long:</w:t>
      </w:r>
      <w:r w:rsidR="00BD6D4C">
        <w:rPr>
          <w:sz w:val="24"/>
          <w:szCs w:val="24"/>
        </w:rPr>
        <w:tab/>
        <w:t>+</w:t>
      </w:r>
      <w:r w:rsidR="00BD6D4C">
        <w:rPr>
          <w:sz w:val="24"/>
          <w:szCs w:val="24"/>
        </w:rPr>
        <w:tab/>
        <w:t>plus long</w:t>
      </w:r>
    </w:p>
    <w:p w:rsidR="00EA2B7F" w:rsidRDefault="00BD6D4C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long</w:t>
      </w:r>
    </w:p>
    <w:p w:rsidR="00BD6D4C" w:rsidRDefault="00BD6D4C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long</w:t>
      </w:r>
    </w:p>
    <w:p w:rsidR="00BD6D4C" w:rsidRDefault="00BD6D4C" w:rsidP="00FB1079">
      <w:pPr>
        <w:ind w:left="284" w:hanging="284"/>
        <w:jc w:val="both"/>
        <w:rPr>
          <w:sz w:val="24"/>
          <w:szCs w:val="24"/>
        </w:rPr>
      </w:pPr>
    </w:p>
    <w:p w:rsidR="002B7ED8" w:rsidRDefault="00BD6D4C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Utvořte 3. s</w:t>
      </w:r>
      <w:r w:rsidR="00B94AEF">
        <w:rPr>
          <w:sz w:val="24"/>
          <w:szCs w:val="24"/>
        </w:rPr>
        <w:t xml:space="preserve">tupeň přídavného jména </w:t>
      </w:r>
      <w:proofErr w:type="spellStart"/>
      <w:r w:rsidR="00B94AEF">
        <w:rPr>
          <w:sz w:val="24"/>
          <w:szCs w:val="24"/>
        </w:rPr>
        <w:t>content</w:t>
      </w:r>
      <w:proofErr w:type="spellEnd"/>
      <w:r w:rsidR="00B94AEF">
        <w:rPr>
          <w:sz w:val="24"/>
          <w:szCs w:val="24"/>
        </w:rPr>
        <w:t>:</w:t>
      </w:r>
      <w:r w:rsidR="002B7ED8">
        <w:rPr>
          <w:sz w:val="24"/>
          <w:szCs w:val="24"/>
        </w:rPr>
        <w:tab/>
        <w:t>+</w:t>
      </w:r>
      <w:r w:rsidR="002B7ED8">
        <w:rPr>
          <w:sz w:val="24"/>
          <w:szCs w:val="24"/>
        </w:rPr>
        <w:tab/>
      </w:r>
      <w:proofErr w:type="spellStart"/>
      <w:r w:rsidR="002B7ED8">
        <w:rPr>
          <w:sz w:val="24"/>
          <w:szCs w:val="24"/>
        </w:rPr>
        <w:t>le</w:t>
      </w:r>
      <w:proofErr w:type="spellEnd"/>
      <w:r w:rsidR="002B7ED8">
        <w:rPr>
          <w:sz w:val="24"/>
          <w:szCs w:val="24"/>
        </w:rPr>
        <w:t xml:space="preserve"> plus </w:t>
      </w:r>
      <w:proofErr w:type="spellStart"/>
      <w:r w:rsidR="002B7ED8">
        <w:rPr>
          <w:sz w:val="24"/>
          <w:szCs w:val="24"/>
        </w:rPr>
        <w:t>content</w:t>
      </w:r>
      <w:proofErr w:type="spellEnd"/>
    </w:p>
    <w:p w:rsidR="002B7ED8" w:rsidRDefault="002B7ED8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</w:t>
      </w:r>
      <w:proofErr w:type="spellEnd"/>
    </w:p>
    <w:p w:rsidR="002B7ED8" w:rsidRDefault="002B7ED8" w:rsidP="00FB1079">
      <w:pPr>
        <w:ind w:left="284" w:hanging="284"/>
        <w:jc w:val="both"/>
        <w:rPr>
          <w:sz w:val="24"/>
          <w:szCs w:val="24"/>
        </w:rPr>
      </w:pPr>
    </w:p>
    <w:p w:rsidR="002B7ED8" w:rsidRDefault="00B94AEF" w:rsidP="00FB107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A přídavné jméno bon?</w:t>
      </w:r>
      <w:r w:rsidR="00A64118">
        <w:rPr>
          <w:sz w:val="24"/>
          <w:szCs w:val="24"/>
        </w:rPr>
        <w:tab/>
      </w:r>
      <w:proofErr w:type="spellStart"/>
      <w:r w:rsidR="00A64118">
        <w:rPr>
          <w:sz w:val="24"/>
          <w:szCs w:val="24"/>
        </w:rPr>
        <w:t>meilleur</w:t>
      </w:r>
      <w:proofErr w:type="spellEnd"/>
      <w:r w:rsidR="00A64118">
        <w:rPr>
          <w:sz w:val="24"/>
          <w:szCs w:val="24"/>
        </w:rPr>
        <w:t xml:space="preserve">, </w:t>
      </w:r>
      <w:proofErr w:type="spellStart"/>
      <w:r w:rsidR="00A64118">
        <w:rPr>
          <w:sz w:val="24"/>
          <w:szCs w:val="24"/>
        </w:rPr>
        <w:t>meilleure</w:t>
      </w:r>
      <w:proofErr w:type="spellEnd"/>
      <w:r w:rsidR="00A64118">
        <w:rPr>
          <w:sz w:val="24"/>
          <w:szCs w:val="24"/>
        </w:rPr>
        <w:t xml:space="preserve"> (2)</w:t>
      </w:r>
      <w:r w:rsidR="00A64118">
        <w:rPr>
          <w:sz w:val="24"/>
          <w:szCs w:val="24"/>
        </w:rPr>
        <w:tab/>
      </w:r>
      <w:proofErr w:type="spellStart"/>
      <w:r w:rsidR="00A64118">
        <w:rPr>
          <w:sz w:val="24"/>
          <w:szCs w:val="24"/>
        </w:rPr>
        <w:t>le</w:t>
      </w:r>
      <w:proofErr w:type="spellEnd"/>
      <w:r w:rsidR="00A64118">
        <w:rPr>
          <w:sz w:val="24"/>
          <w:szCs w:val="24"/>
        </w:rPr>
        <w:t xml:space="preserve"> </w:t>
      </w:r>
      <w:proofErr w:type="spellStart"/>
      <w:r w:rsidR="00A64118">
        <w:rPr>
          <w:sz w:val="24"/>
          <w:szCs w:val="24"/>
        </w:rPr>
        <w:t>meilleur</w:t>
      </w:r>
      <w:proofErr w:type="spellEnd"/>
      <w:r w:rsidR="00A64118">
        <w:rPr>
          <w:sz w:val="24"/>
          <w:szCs w:val="24"/>
        </w:rPr>
        <w:t xml:space="preserve">, la </w:t>
      </w:r>
      <w:proofErr w:type="spellStart"/>
      <w:r w:rsidR="00A64118">
        <w:rPr>
          <w:sz w:val="24"/>
          <w:szCs w:val="24"/>
        </w:rPr>
        <w:t>meilleure</w:t>
      </w:r>
      <w:proofErr w:type="spellEnd"/>
      <w:r w:rsidR="00A64118">
        <w:rPr>
          <w:sz w:val="24"/>
          <w:szCs w:val="24"/>
        </w:rPr>
        <w:t xml:space="preserve"> (3)</w:t>
      </w:r>
    </w:p>
    <w:p w:rsidR="00A64118" w:rsidRDefault="00A64118" w:rsidP="00FB1079">
      <w:pPr>
        <w:ind w:left="284" w:hanging="284"/>
        <w:jc w:val="both"/>
        <w:rPr>
          <w:sz w:val="24"/>
          <w:szCs w:val="24"/>
        </w:rPr>
      </w:pPr>
    </w:p>
    <w:p w:rsidR="00B94AEF" w:rsidRDefault="00A64118" w:rsidP="00B94A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Srovnejte:</w:t>
      </w:r>
    </w:p>
    <w:p w:rsidR="00B94AEF" w:rsidRDefault="00A64118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France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plus grande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République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tch</w:t>
      </w:r>
      <w:r w:rsidR="00A858F7">
        <w:rPr>
          <w:sz w:val="24"/>
          <w:szCs w:val="24"/>
        </w:rPr>
        <w:t>èque</w:t>
      </w:r>
      <w:proofErr w:type="spellEnd"/>
      <w:r w:rsidR="00A858F7">
        <w:rPr>
          <w:sz w:val="24"/>
          <w:szCs w:val="24"/>
        </w:rPr>
        <w:t>.</w:t>
      </w:r>
    </w:p>
    <w:p w:rsidR="00B94AEF" w:rsidRDefault="00A858F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Prague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Paris.</w:t>
      </w:r>
    </w:p>
    <w:p w:rsidR="00B94AEF" w:rsidRDefault="00A858F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Tour de Petřín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petite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Tour Eiffel.</w:t>
      </w:r>
    </w:p>
    <w:p w:rsidR="00B94AEF" w:rsidRDefault="00A858F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</w:t>
      </w:r>
      <w:r w:rsidR="00B94AEF">
        <w:rPr>
          <w:sz w:val="24"/>
          <w:szCs w:val="24"/>
        </w:rPr>
        <w:t>oire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est</w:t>
      </w:r>
      <w:proofErr w:type="spellEnd"/>
      <w:r w:rsidR="00B94AEF">
        <w:rPr>
          <w:sz w:val="24"/>
          <w:szCs w:val="24"/>
        </w:rPr>
        <w:t xml:space="preserve"> plus </w:t>
      </w:r>
      <w:proofErr w:type="spellStart"/>
      <w:r w:rsidR="00B94AEF">
        <w:rPr>
          <w:sz w:val="24"/>
          <w:szCs w:val="24"/>
        </w:rPr>
        <w:t>longue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que</w:t>
      </w:r>
      <w:proofErr w:type="spellEnd"/>
      <w:r w:rsidR="00B94AEF">
        <w:rPr>
          <w:sz w:val="24"/>
          <w:szCs w:val="24"/>
        </w:rPr>
        <w:t xml:space="preserve"> Vltava.</w:t>
      </w:r>
    </w:p>
    <w:p w:rsidR="00457C77" w:rsidRDefault="001526BC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cathédrale</w:t>
      </w:r>
      <w:proofErr w:type="spellEnd"/>
      <w:r>
        <w:rPr>
          <w:sz w:val="24"/>
          <w:szCs w:val="24"/>
        </w:rPr>
        <w:t xml:space="preserve"> Saint-</w:t>
      </w:r>
      <w:proofErr w:type="spellStart"/>
      <w:r>
        <w:rPr>
          <w:sz w:val="24"/>
          <w:szCs w:val="24"/>
        </w:rPr>
        <w:t>Guy</w:t>
      </w:r>
      <w:proofErr w:type="spellEnd"/>
      <w:r w:rsidR="00A858F7">
        <w:rPr>
          <w:sz w:val="24"/>
          <w:szCs w:val="24"/>
        </w:rPr>
        <w:t xml:space="preserve"> </w:t>
      </w:r>
      <w:proofErr w:type="spellStart"/>
      <w:r w:rsidR="00A858F7">
        <w:rPr>
          <w:sz w:val="24"/>
          <w:szCs w:val="24"/>
        </w:rPr>
        <w:t>est</w:t>
      </w:r>
      <w:proofErr w:type="spellEnd"/>
      <w:r w:rsidR="00A858F7">
        <w:rPr>
          <w:sz w:val="24"/>
          <w:szCs w:val="24"/>
        </w:rPr>
        <w:t xml:space="preserve"> </w:t>
      </w:r>
      <w:proofErr w:type="spellStart"/>
      <w:r w:rsidR="00A858F7">
        <w:rPr>
          <w:sz w:val="24"/>
          <w:szCs w:val="24"/>
        </w:rPr>
        <w:t>aussi</w:t>
      </w:r>
      <w:proofErr w:type="spellEnd"/>
      <w:r w:rsidR="00A858F7">
        <w:rPr>
          <w:sz w:val="24"/>
          <w:szCs w:val="24"/>
        </w:rPr>
        <w:t xml:space="preserve"> </w:t>
      </w:r>
      <w:proofErr w:type="spellStart"/>
      <w:r w:rsidR="00A858F7">
        <w:rPr>
          <w:sz w:val="24"/>
          <w:szCs w:val="24"/>
        </w:rPr>
        <w:t>co</w:t>
      </w:r>
      <w:r>
        <w:rPr>
          <w:sz w:val="24"/>
          <w:szCs w:val="24"/>
        </w:rPr>
        <w:t>nnue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Notre Dame de Paris</w:t>
      </w:r>
      <w:r w:rsidR="00457C77">
        <w:rPr>
          <w:sz w:val="24"/>
          <w:szCs w:val="24"/>
        </w:rPr>
        <w:t>.</w:t>
      </w:r>
    </w:p>
    <w:p w:rsidR="00457C77" w:rsidRDefault="00457C77" w:rsidP="00FB1079">
      <w:pPr>
        <w:ind w:left="284" w:hanging="284"/>
        <w:jc w:val="both"/>
        <w:rPr>
          <w:sz w:val="24"/>
          <w:szCs w:val="24"/>
        </w:rPr>
      </w:pPr>
    </w:p>
    <w:p w:rsidR="00B94AEF" w:rsidRDefault="00457C77" w:rsidP="00B94A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Vyjádřete francouzsky:</w:t>
      </w:r>
    </w:p>
    <w:p w:rsidR="00B94AEF" w:rsidRDefault="00457C7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chien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mignon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</w:t>
      </w:r>
      <w:proofErr w:type="spellEnd"/>
      <w:r>
        <w:rPr>
          <w:sz w:val="24"/>
          <w:szCs w:val="24"/>
        </w:rPr>
        <w:t>.</w:t>
      </w:r>
    </w:p>
    <w:p w:rsidR="00B94AEF" w:rsidRDefault="00457C77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la plus </w:t>
      </w:r>
      <w:proofErr w:type="spellStart"/>
      <w:r>
        <w:rPr>
          <w:sz w:val="24"/>
          <w:szCs w:val="24"/>
        </w:rPr>
        <w:t>sympathique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filles</w:t>
      </w:r>
      <w:proofErr w:type="spellEnd"/>
      <w:r>
        <w:rPr>
          <w:sz w:val="24"/>
          <w:szCs w:val="24"/>
        </w:rPr>
        <w:t>.</w:t>
      </w:r>
    </w:p>
    <w:p w:rsidR="00B94AEF" w:rsidRDefault="00457C77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livre.</w:t>
      </w:r>
    </w:p>
    <w:p w:rsidR="00B94AEF" w:rsidRDefault="00457C77" w:rsidP="00B94AEF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difficile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lʹanglais</w:t>
      </w:r>
      <w:proofErr w:type="spellEnd"/>
      <w:r>
        <w:rPr>
          <w:sz w:val="24"/>
          <w:szCs w:val="24"/>
        </w:rPr>
        <w:t>.</w:t>
      </w:r>
    </w:p>
    <w:p w:rsidR="00A858F7" w:rsidRDefault="00457C77" w:rsidP="00B94A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proofErr w:type="spellStart"/>
      <w:r>
        <w:rPr>
          <w:sz w:val="24"/>
          <w:szCs w:val="24"/>
        </w:rPr>
        <w:t>frère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plus</w:t>
      </w:r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bavard</w:t>
      </w:r>
      <w:proofErr w:type="spellEnd"/>
      <w:r w:rsidR="00B94AEF">
        <w:rPr>
          <w:sz w:val="24"/>
          <w:szCs w:val="24"/>
        </w:rPr>
        <w:t xml:space="preserve"> de </w:t>
      </w:r>
      <w:proofErr w:type="spellStart"/>
      <w:r w:rsidR="00B94AEF">
        <w:rPr>
          <w:sz w:val="24"/>
          <w:szCs w:val="24"/>
        </w:rPr>
        <w:t>toute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notre</w:t>
      </w:r>
      <w:proofErr w:type="spellEnd"/>
      <w:r w:rsidR="00B94AEF">
        <w:rPr>
          <w:sz w:val="24"/>
          <w:szCs w:val="24"/>
        </w:rPr>
        <w:t xml:space="preserve"> </w:t>
      </w:r>
      <w:proofErr w:type="spellStart"/>
      <w:r w:rsidR="00B94AEF">
        <w:rPr>
          <w:sz w:val="24"/>
          <w:szCs w:val="24"/>
        </w:rPr>
        <w:t>famille</w:t>
      </w:r>
      <w:proofErr w:type="spellEnd"/>
      <w:r w:rsidR="00B94AEF">
        <w:rPr>
          <w:sz w:val="24"/>
          <w:szCs w:val="24"/>
        </w:rPr>
        <w:t>.</w:t>
      </w:r>
    </w:p>
    <w:p w:rsidR="005477A6" w:rsidRDefault="005477A6" w:rsidP="00FB1079">
      <w:pPr>
        <w:ind w:left="284" w:hanging="284"/>
        <w:jc w:val="both"/>
        <w:rPr>
          <w:sz w:val="24"/>
          <w:szCs w:val="24"/>
        </w:rPr>
      </w:pPr>
    </w:p>
    <w:p w:rsidR="00FB28BB" w:rsidRDefault="00B2067C" w:rsidP="00B2067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 Doplňte</w:t>
      </w:r>
    </w:p>
    <w:tbl>
      <w:tblPr>
        <w:tblStyle w:val="Mkatabulky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01"/>
        <w:gridCol w:w="1501"/>
        <w:gridCol w:w="1500"/>
        <w:gridCol w:w="1500"/>
        <w:gridCol w:w="1501"/>
        <w:gridCol w:w="1501"/>
      </w:tblGrid>
      <w:tr w:rsidR="00FB28BB" w:rsidTr="00B94B66">
        <w:trPr>
          <w:trHeight w:val="874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bête</w:t>
            </w:r>
            <w:proofErr w:type="spellEnd"/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1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intelligent</w:t>
            </w:r>
            <w:proofErr w:type="spellEnd"/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joli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joli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joli</w:t>
            </w:r>
            <w:proofErr w:type="spellEnd"/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facile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facile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plus </w:t>
            </w:r>
            <w:proofErr w:type="spellStart"/>
            <w:r>
              <w:rPr>
                <w:sz w:val="24"/>
                <w:szCs w:val="24"/>
              </w:rPr>
              <w:t>facile</w:t>
            </w:r>
            <w:proofErr w:type="spellEnd"/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plus </w:t>
            </w:r>
            <w:proofErr w:type="spellStart"/>
            <w:r>
              <w:rPr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proofErr w:type="spellStart"/>
            <w:r>
              <w:rPr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mince</w:t>
            </w:r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mince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plus mince</w:t>
            </w:r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3435DE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</w:t>
            </w:r>
            <w:r w:rsidR="003435DE">
              <w:rPr>
                <w:sz w:val="24"/>
                <w:szCs w:val="24"/>
              </w:rPr>
              <w:t>ux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</w:t>
            </w:r>
            <w:r w:rsidR="003435DE">
              <w:rPr>
                <w:sz w:val="24"/>
                <w:szCs w:val="24"/>
              </w:rPr>
              <w:t>ux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</w:t>
            </w:r>
            <w:r w:rsidR="003435DE">
              <w:rPr>
                <w:sz w:val="24"/>
                <w:szCs w:val="24"/>
              </w:rPr>
              <w:t>eux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jeune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jeune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3435DE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jeune</w:t>
            </w:r>
            <w:proofErr w:type="spellEnd"/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paresseuse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paresseuse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paresseuse</w:t>
            </w:r>
            <w:proofErr w:type="spellEnd"/>
          </w:p>
        </w:tc>
        <w:tc>
          <w:tcPr>
            <w:tcW w:w="1500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travaillant</w:t>
            </w:r>
            <w:proofErr w:type="spellEnd"/>
          </w:p>
        </w:tc>
        <w:tc>
          <w:tcPr>
            <w:tcW w:w="1501" w:type="dxa"/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travaillant</w:t>
            </w:r>
            <w:proofErr w:type="spellEnd"/>
          </w:p>
        </w:tc>
        <w:tc>
          <w:tcPr>
            <w:tcW w:w="1501" w:type="dxa"/>
            <w:tcBorders>
              <w:right w:val="single" w:sz="18" w:space="0" w:color="auto"/>
            </w:tcBorders>
            <w:vAlign w:val="center"/>
          </w:tcPr>
          <w:p w:rsidR="00FB28BB" w:rsidRDefault="00FB28BB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travaillant</w:t>
            </w:r>
            <w:proofErr w:type="spellEnd"/>
          </w:p>
        </w:tc>
      </w:tr>
      <w:tr w:rsidR="00FB28BB" w:rsidTr="00B94B66">
        <w:trPr>
          <w:trHeight w:val="874"/>
        </w:trPr>
        <w:tc>
          <w:tcPr>
            <w:tcW w:w="1501" w:type="dxa"/>
            <w:tcBorders>
              <w:left w:val="single" w:sz="18" w:space="0" w:color="auto"/>
              <w:bottom w:val="nil"/>
            </w:tcBorders>
            <w:vAlign w:val="center"/>
          </w:tcPr>
          <w:p w:rsidR="00FB28BB" w:rsidRDefault="00037678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435D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triste</w:t>
            </w:r>
            <w:proofErr w:type="spellEnd"/>
          </w:p>
        </w:tc>
        <w:tc>
          <w:tcPr>
            <w:tcW w:w="1501" w:type="dxa"/>
            <w:tcBorders>
              <w:bottom w:val="single" w:sz="18" w:space="0" w:color="auto"/>
            </w:tcBorders>
            <w:vAlign w:val="center"/>
          </w:tcPr>
          <w:p w:rsidR="00FB28BB" w:rsidRDefault="00037678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triste</w:t>
            </w:r>
            <w:proofErr w:type="spellEnd"/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FB28BB" w:rsidRDefault="00037678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triste</w:t>
            </w:r>
            <w:proofErr w:type="spellEnd"/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FB28BB" w:rsidRDefault="003435DE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FB28BB">
              <w:rPr>
                <w:sz w:val="24"/>
                <w:szCs w:val="24"/>
              </w:rPr>
              <w:t xml:space="preserve"> </w:t>
            </w:r>
            <w:proofErr w:type="spellStart"/>
            <w:r w:rsidR="00FB28BB">
              <w:rPr>
                <w:sz w:val="24"/>
                <w:szCs w:val="24"/>
              </w:rPr>
              <w:t>moins</w:t>
            </w:r>
            <w:proofErr w:type="spellEnd"/>
            <w:r w:rsidR="00FB28BB">
              <w:rPr>
                <w:sz w:val="24"/>
                <w:szCs w:val="24"/>
              </w:rPr>
              <w:t xml:space="preserve">  </w:t>
            </w:r>
            <w:proofErr w:type="spellStart"/>
            <w:r w:rsidR="00FB28BB">
              <w:rPr>
                <w:sz w:val="24"/>
                <w:szCs w:val="24"/>
              </w:rPr>
              <w:t>gai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01" w:type="dxa"/>
            <w:tcBorders>
              <w:bottom w:val="single" w:sz="18" w:space="0" w:color="auto"/>
            </w:tcBorders>
            <w:vAlign w:val="center"/>
          </w:tcPr>
          <w:p w:rsidR="00FB28BB" w:rsidRDefault="00037678" w:rsidP="00B94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</w:t>
            </w:r>
            <w:r w:rsidR="003435D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28BB" w:rsidRDefault="00037678" w:rsidP="00B9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435D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</w:t>
            </w:r>
            <w:r w:rsidR="003435DE">
              <w:rPr>
                <w:sz w:val="24"/>
                <w:szCs w:val="24"/>
              </w:rPr>
              <w:t>e</w:t>
            </w:r>
            <w:proofErr w:type="spellEnd"/>
          </w:p>
        </w:tc>
      </w:tr>
      <w:tr w:rsidR="00FB28BB" w:rsidTr="00B94B6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4" w:type="dxa"/>
            <w:gridSpan w:val="6"/>
            <w:tcBorders>
              <w:top w:val="single" w:sz="18" w:space="0" w:color="auto"/>
            </w:tcBorders>
            <w:vAlign w:val="center"/>
          </w:tcPr>
          <w:p w:rsidR="00FB28BB" w:rsidRDefault="00FB28BB" w:rsidP="00B94B66">
            <w:pPr>
              <w:rPr>
                <w:sz w:val="24"/>
                <w:szCs w:val="24"/>
              </w:rPr>
            </w:pPr>
          </w:p>
        </w:tc>
      </w:tr>
    </w:tbl>
    <w:p w:rsidR="00B94AEF" w:rsidRDefault="00B94AEF" w:rsidP="00112A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4AEF" w:rsidRDefault="00B94AE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12AD8" w:rsidRDefault="00112AD8" w:rsidP="00112AD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ZDROJE:</w:t>
      </w:r>
    </w:p>
    <w:p w:rsidR="00112AD8" w:rsidRPr="008E0983" w:rsidRDefault="00112AD8" w:rsidP="00112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AD8" w:rsidRPr="008E0983" w:rsidRDefault="00112AD8" w:rsidP="00112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682" w:rsidRDefault="00112AD8" w:rsidP="00B94AEF">
      <w:pPr>
        <w:spacing w:after="0"/>
        <w:rPr>
          <w:sz w:val="24"/>
          <w:szCs w:val="24"/>
        </w:rPr>
      </w:pPr>
      <w:r w:rsidRPr="00985B99">
        <w:rPr>
          <w:sz w:val="24"/>
          <w:szCs w:val="24"/>
        </w:rPr>
        <w:t>ŠABRŠULA,</w:t>
      </w:r>
      <w:r>
        <w:rPr>
          <w:sz w:val="24"/>
          <w:szCs w:val="24"/>
        </w:rPr>
        <w:t xml:space="preserve"> </w:t>
      </w:r>
      <w:r w:rsidRPr="00985B99">
        <w:rPr>
          <w:sz w:val="24"/>
          <w:szCs w:val="24"/>
        </w:rPr>
        <w:t>J. JANOVCOVÁ,</w:t>
      </w:r>
      <w:r>
        <w:rPr>
          <w:sz w:val="24"/>
          <w:szCs w:val="24"/>
        </w:rPr>
        <w:t xml:space="preserve"> </w:t>
      </w:r>
      <w:r w:rsidRPr="00985B99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116157">
        <w:rPr>
          <w:i/>
          <w:sz w:val="24"/>
          <w:szCs w:val="24"/>
        </w:rPr>
        <w:t>Francouzština</w:t>
      </w:r>
      <w:r>
        <w:rPr>
          <w:sz w:val="24"/>
          <w:szCs w:val="24"/>
        </w:rPr>
        <w:t xml:space="preserve">. 2. upravené vydání. </w:t>
      </w:r>
      <w:r w:rsidRPr="00985B99">
        <w:rPr>
          <w:sz w:val="24"/>
          <w:szCs w:val="24"/>
        </w:rPr>
        <w:t xml:space="preserve"> Praha</w:t>
      </w:r>
      <w:bookmarkStart w:id="0" w:name="_GoBack"/>
      <w:bookmarkEnd w:id="0"/>
      <w:r>
        <w:rPr>
          <w:sz w:val="24"/>
          <w:szCs w:val="24"/>
        </w:rPr>
        <w:t>: SNP, 1966. s.</w:t>
      </w:r>
      <w:r w:rsidR="001B41EF">
        <w:rPr>
          <w:sz w:val="24"/>
          <w:szCs w:val="24"/>
        </w:rPr>
        <w:t xml:space="preserve"> 134–</w:t>
      </w:r>
      <w:r>
        <w:rPr>
          <w:sz w:val="24"/>
          <w:szCs w:val="24"/>
        </w:rPr>
        <w:t xml:space="preserve"> 135.</w:t>
      </w:r>
      <w:r w:rsidR="00B94AEF">
        <w:rPr>
          <w:sz w:val="24"/>
          <w:szCs w:val="24"/>
        </w:rPr>
        <w:t xml:space="preserve"> </w:t>
      </w:r>
    </w:p>
    <w:p w:rsidR="00EA6682" w:rsidRPr="00EA6682" w:rsidRDefault="00EA6682" w:rsidP="00FB1079">
      <w:pPr>
        <w:ind w:left="284" w:hanging="284"/>
        <w:jc w:val="both"/>
        <w:rPr>
          <w:sz w:val="24"/>
          <w:szCs w:val="24"/>
        </w:rPr>
      </w:pPr>
    </w:p>
    <w:sectPr w:rsidR="00EA6682" w:rsidRPr="00EA6682" w:rsidSect="00A000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B3" w:rsidRDefault="00222BB3" w:rsidP="00112AD8">
      <w:pPr>
        <w:spacing w:after="0" w:line="240" w:lineRule="auto"/>
      </w:pPr>
      <w:r>
        <w:separator/>
      </w:r>
    </w:p>
  </w:endnote>
  <w:endnote w:type="continuationSeparator" w:id="0">
    <w:p w:rsidR="00222BB3" w:rsidRDefault="00222BB3" w:rsidP="001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D8" w:rsidRDefault="00112AD8" w:rsidP="00720DE2">
    <w:pPr>
      <w:pStyle w:val="Zpat"/>
      <w:jc w:val="center"/>
    </w:pPr>
    <w:r w:rsidRPr="002116F4">
      <w:rPr>
        <w:rStyle w:val="Zvraznn"/>
      </w:rPr>
      <w:t xml:space="preserve">Autorem materiálu a všech jeho částí, není-li uvedeno jinak, je </w:t>
    </w:r>
    <w:r>
      <w:rPr>
        <w:rStyle w:val="Zvraznn"/>
      </w:rPr>
      <w:t xml:space="preserve">Zdeňka </w:t>
    </w:r>
    <w:proofErr w:type="spellStart"/>
    <w:r>
      <w:rPr>
        <w:rStyle w:val="Zvraznn"/>
      </w:rPr>
      <w:t>Vasilenková</w:t>
    </w:r>
    <w:proofErr w:type="spellEnd"/>
    <w:r>
      <w:rPr>
        <w:rStyle w:val="Zvraznn"/>
      </w:rPr>
      <w:t>.</w:t>
    </w:r>
    <w:r w:rsidRPr="002116F4">
      <w:rPr>
        <w:rStyle w:val="Zvraznn"/>
      </w:rPr>
      <w:br/>
      <w:t>Dostupné z Metodického portá</w:t>
    </w:r>
    <w:r>
      <w:rPr>
        <w:rStyle w:val="Zvraznn"/>
      </w:rPr>
      <w:t xml:space="preserve">lu www.rvp.cz, ISSN: 1802-4785. </w:t>
    </w:r>
    <w:r w:rsidR="00720DE2">
      <w:rPr>
        <w:rStyle w:val="Zvraznn"/>
      </w:rPr>
      <w:br/>
    </w:r>
    <w:r>
      <w:rPr>
        <w:rStyle w:val="Zvraznn"/>
      </w:rPr>
      <w:t>Provozuje Národní ústav pro </w:t>
    </w:r>
    <w:r w:rsidRPr="002116F4">
      <w:rPr>
        <w:rStyle w:val="Zvraznn"/>
      </w:rPr>
      <w:t>vzdělávání, školské poradenské zařízení a 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B3" w:rsidRDefault="00222BB3" w:rsidP="00112AD8">
      <w:pPr>
        <w:spacing w:after="0" w:line="240" w:lineRule="auto"/>
      </w:pPr>
      <w:r>
        <w:separator/>
      </w:r>
    </w:p>
  </w:footnote>
  <w:footnote w:type="continuationSeparator" w:id="0">
    <w:p w:rsidR="00222BB3" w:rsidRDefault="00222BB3" w:rsidP="001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3D"/>
    <w:multiLevelType w:val="hybridMultilevel"/>
    <w:tmpl w:val="D5DE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579"/>
    <w:multiLevelType w:val="hybridMultilevel"/>
    <w:tmpl w:val="F15A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B"/>
    <w:rsid w:val="00003C54"/>
    <w:rsid w:val="000101B4"/>
    <w:rsid w:val="0003072D"/>
    <w:rsid w:val="00037678"/>
    <w:rsid w:val="00056105"/>
    <w:rsid w:val="00081A4F"/>
    <w:rsid w:val="00081ACF"/>
    <w:rsid w:val="00085468"/>
    <w:rsid w:val="000863A1"/>
    <w:rsid w:val="000A0581"/>
    <w:rsid w:val="00112AD8"/>
    <w:rsid w:val="00120B28"/>
    <w:rsid w:val="001416DA"/>
    <w:rsid w:val="001526BC"/>
    <w:rsid w:val="00185F6B"/>
    <w:rsid w:val="001919BA"/>
    <w:rsid w:val="001968C7"/>
    <w:rsid w:val="001B41EF"/>
    <w:rsid w:val="001C23F0"/>
    <w:rsid w:val="00211BB5"/>
    <w:rsid w:val="0022118C"/>
    <w:rsid w:val="00222BB3"/>
    <w:rsid w:val="00241CE0"/>
    <w:rsid w:val="002441AD"/>
    <w:rsid w:val="00250AD0"/>
    <w:rsid w:val="00257984"/>
    <w:rsid w:val="00297C98"/>
    <w:rsid w:val="002B7ED8"/>
    <w:rsid w:val="002D5A9F"/>
    <w:rsid w:val="002D649A"/>
    <w:rsid w:val="002F47EE"/>
    <w:rsid w:val="00304948"/>
    <w:rsid w:val="00313559"/>
    <w:rsid w:val="003435DE"/>
    <w:rsid w:val="00346690"/>
    <w:rsid w:val="00350355"/>
    <w:rsid w:val="003778A2"/>
    <w:rsid w:val="00397DCB"/>
    <w:rsid w:val="003A4EAD"/>
    <w:rsid w:val="003A7FFD"/>
    <w:rsid w:val="003D3BFB"/>
    <w:rsid w:val="003E34A4"/>
    <w:rsid w:val="003E7D0B"/>
    <w:rsid w:val="004228E1"/>
    <w:rsid w:val="0042314A"/>
    <w:rsid w:val="00430524"/>
    <w:rsid w:val="0043354E"/>
    <w:rsid w:val="004409DC"/>
    <w:rsid w:val="00457C77"/>
    <w:rsid w:val="004B4859"/>
    <w:rsid w:val="004C1237"/>
    <w:rsid w:val="004C66D1"/>
    <w:rsid w:val="004C7CB9"/>
    <w:rsid w:val="004E2C24"/>
    <w:rsid w:val="004E34A1"/>
    <w:rsid w:val="004F6698"/>
    <w:rsid w:val="005046A5"/>
    <w:rsid w:val="00507BDA"/>
    <w:rsid w:val="005202A1"/>
    <w:rsid w:val="00524BEF"/>
    <w:rsid w:val="005477A6"/>
    <w:rsid w:val="00587799"/>
    <w:rsid w:val="0059666E"/>
    <w:rsid w:val="005C3386"/>
    <w:rsid w:val="005C460A"/>
    <w:rsid w:val="005E174B"/>
    <w:rsid w:val="0062698D"/>
    <w:rsid w:val="00650909"/>
    <w:rsid w:val="00653C19"/>
    <w:rsid w:val="006B5E4A"/>
    <w:rsid w:val="006B7DAB"/>
    <w:rsid w:val="006C1F1A"/>
    <w:rsid w:val="006F7150"/>
    <w:rsid w:val="007154DD"/>
    <w:rsid w:val="00716C77"/>
    <w:rsid w:val="00720DE2"/>
    <w:rsid w:val="0073514B"/>
    <w:rsid w:val="0074121B"/>
    <w:rsid w:val="00744054"/>
    <w:rsid w:val="007440DC"/>
    <w:rsid w:val="00753BDB"/>
    <w:rsid w:val="00773AC0"/>
    <w:rsid w:val="00796115"/>
    <w:rsid w:val="007A0559"/>
    <w:rsid w:val="007D438B"/>
    <w:rsid w:val="007D4D97"/>
    <w:rsid w:val="00810E28"/>
    <w:rsid w:val="00831A46"/>
    <w:rsid w:val="00832963"/>
    <w:rsid w:val="00840C70"/>
    <w:rsid w:val="0085745E"/>
    <w:rsid w:val="00886CFD"/>
    <w:rsid w:val="008E0983"/>
    <w:rsid w:val="008E3EB2"/>
    <w:rsid w:val="00900C8A"/>
    <w:rsid w:val="00942230"/>
    <w:rsid w:val="00973A38"/>
    <w:rsid w:val="009B26AA"/>
    <w:rsid w:val="009F334B"/>
    <w:rsid w:val="00A00019"/>
    <w:rsid w:val="00A25B61"/>
    <w:rsid w:val="00A25CD1"/>
    <w:rsid w:val="00A43644"/>
    <w:rsid w:val="00A45346"/>
    <w:rsid w:val="00A571EA"/>
    <w:rsid w:val="00A64118"/>
    <w:rsid w:val="00A708E7"/>
    <w:rsid w:val="00A8316C"/>
    <w:rsid w:val="00A858F7"/>
    <w:rsid w:val="00AA1939"/>
    <w:rsid w:val="00AC7C1E"/>
    <w:rsid w:val="00AE7293"/>
    <w:rsid w:val="00AE7B2E"/>
    <w:rsid w:val="00B05AD6"/>
    <w:rsid w:val="00B0767B"/>
    <w:rsid w:val="00B12C4C"/>
    <w:rsid w:val="00B13750"/>
    <w:rsid w:val="00B202DB"/>
    <w:rsid w:val="00B2067C"/>
    <w:rsid w:val="00B23ACD"/>
    <w:rsid w:val="00B347F4"/>
    <w:rsid w:val="00B35550"/>
    <w:rsid w:val="00B80742"/>
    <w:rsid w:val="00B92D60"/>
    <w:rsid w:val="00B94AEF"/>
    <w:rsid w:val="00BA27C5"/>
    <w:rsid w:val="00BD02CF"/>
    <w:rsid w:val="00BD6D4C"/>
    <w:rsid w:val="00BD7DF3"/>
    <w:rsid w:val="00C004FB"/>
    <w:rsid w:val="00C07681"/>
    <w:rsid w:val="00C36DC2"/>
    <w:rsid w:val="00C60E38"/>
    <w:rsid w:val="00C662F1"/>
    <w:rsid w:val="00C67180"/>
    <w:rsid w:val="00CC2DD3"/>
    <w:rsid w:val="00CD0A15"/>
    <w:rsid w:val="00CE033E"/>
    <w:rsid w:val="00CF1504"/>
    <w:rsid w:val="00D012E2"/>
    <w:rsid w:val="00D342AC"/>
    <w:rsid w:val="00D409AA"/>
    <w:rsid w:val="00D41216"/>
    <w:rsid w:val="00D5277A"/>
    <w:rsid w:val="00D601E3"/>
    <w:rsid w:val="00D707FB"/>
    <w:rsid w:val="00DA2057"/>
    <w:rsid w:val="00DA26AA"/>
    <w:rsid w:val="00DD2D62"/>
    <w:rsid w:val="00DF15E8"/>
    <w:rsid w:val="00E3045F"/>
    <w:rsid w:val="00E619EC"/>
    <w:rsid w:val="00E71B05"/>
    <w:rsid w:val="00EA2B7F"/>
    <w:rsid w:val="00EA6682"/>
    <w:rsid w:val="00EB2C77"/>
    <w:rsid w:val="00EB53C0"/>
    <w:rsid w:val="00EC2207"/>
    <w:rsid w:val="00EE61F6"/>
    <w:rsid w:val="00EE669D"/>
    <w:rsid w:val="00F15850"/>
    <w:rsid w:val="00F35002"/>
    <w:rsid w:val="00F364E2"/>
    <w:rsid w:val="00F426F3"/>
    <w:rsid w:val="00F7445D"/>
    <w:rsid w:val="00F923B7"/>
    <w:rsid w:val="00F97A24"/>
    <w:rsid w:val="00FB1079"/>
    <w:rsid w:val="00FB28BB"/>
    <w:rsid w:val="00FC3266"/>
    <w:rsid w:val="00FC7818"/>
    <w:rsid w:val="00FD5615"/>
    <w:rsid w:val="00FE154B"/>
    <w:rsid w:val="00FF4264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6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A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AD8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112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6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A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AD8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112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5018-19E2-4441-9F34-41383F7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dc:description>Autorem materiálu a všech jeho částí, není-li uvedeno jinak, je Zdeňka Vasilenková.
Dostupné z Metodického portálu www.rvp.cz, ISSN: 1802-4785. 
Provozuje Národní ústav pro vzdělávání, školské poradenské zařízení a zařízení pro další vzdělávání pedagogických pracovníků.</dc:description>
  <cp:lastModifiedBy>Krobot Ivo</cp:lastModifiedBy>
  <cp:revision>3</cp:revision>
  <dcterms:created xsi:type="dcterms:W3CDTF">2013-07-08T12:26:00Z</dcterms:created>
  <dcterms:modified xsi:type="dcterms:W3CDTF">2013-07-08T12:29:00Z</dcterms:modified>
</cp:coreProperties>
</file>